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BF9" w:rsidRPr="003F3BF9" w:rsidRDefault="003F3BF9" w:rsidP="003F3BF9">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3F3BF9">
        <w:rPr>
          <w:rFonts w:ascii="新細明體" w:eastAsia="新細明體" w:hAnsi="新細明體" w:cs="新細明體"/>
          <w:b/>
          <w:bCs/>
          <w:kern w:val="36"/>
          <w:sz w:val="48"/>
          <w:szCs w:val="48"/>
        </w:rPr>
        <w:t xml:space="preserve">公開招標公告 </w:t>
      </w:r>
    </w:p>
    <w:p w:rsidR="003F3BF9" w:rsidRPr="003F3BF9" w:rsidRDefault="003F3BF9" w:rsidP="003F3BF9">
      <w:pPr>
        <w:widowControl/>
        <w:spacing w:before="100" w:beforeAutospacing="1" w:after="100" w:afterAutospacing="1"/>
        <w:jc w:val="center"/>
        <w:outlineLvl w:val="2"/>
        <w:rPr>
          <w:rFonts w:ascii="新細明體" w:eastAsia="新細明體" w:hAnsi="新細明體" w:cs="新細明體"/>
          <w:b/>
          <w:bCs/>
          <w:kern w:val="0"/>
          <w:sz w:val="27"/>
          <w:szCs w:val="27"/>
        </w:rPr>
      </w:pPr>
      <w:r w:rsidRPr="003F3BF9">
        <w:rPr>
          <w:rFonts w:ascii="新細明體" w:eastAsia="新細明體" w:hAnsi="新細明體" w:cs="新細明體"/>
          <w:b/>
          <w:bCs/>
          <w:kern w:val="0"/>
          <w:sz w:val="27"/>
          <w:szCs w:val="27"/>
        </w:rPr>
        <w:t>公告日：107/10/05</w:t>
      </w:r>
    </w:p>
    <w:p w:rsidR="003F3BF9" w:rsidRPr="003F3BF9" w:rsidRDefault="003F3BF9" w:rsidP="003F3BF9">
      <w:pPr>
        <w:widowControl/>
        <w:rPr>
          <w:rFonts w:ascii="新細明體" w:eastAsia="新細明體" w:hAnsi="新細明體" w:cs="新細明體"/>
          <w:kern w:val="0"/>
          <w:szCs w:val="24"/>
        </w:rPr>
      </w:pPr>
      <w:r w:rsidRPr="003F3BF9">
        <w:rPr>
          <w:rFonts w:ascii="新細明體" w:eastAsia="新細明體" w:hAnsi="新細明體" w:cs="新細明體"/>
          <w:b/>
          <w:bCs/>
          <w:kern w:val="0"/>
          <w:szCs w:val="24"/>
        </w:rPr>
        <w:t>[機關代碼]</w:t>
      </w:r>
      <w:r w:rsidRPr="003F3BF9">
        <w:rPr>
          <w:rFonts w:ascii="新細明體" w:eastAsia="新細明體" w:hAnsi="新細明體" w:cs="新細明體"/>
          <w:kern w:val="0"/>
          <w:szCs w:val="24"/>
        </w:rPr>
        <w:t>3.10.90.2</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[機關名稱]</w:t>
      </w:r>
      <w:r w:rsidRPr="003F3BF9">
        <w:rPr>
          <w:rFonts w:ascii="新細明體" w:eastAsia="新細明體" w:hAnsi="新細明體" w:cs="新細明體"/>
          <w:kern w:val="0"/>
          <w:szCs w:val="24"/>
        </w:rPr>
        <w:t>輔仁大學學校財團法人輔仁大學</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[單位名稱]</w:t>
      </w:r>
      <w:r w:rsidRPr="003F3BF9">
        <w:rPr>
          <w:rFonts w:ascii="新細明體" w:eastAsia="新細明體" w:hAnsi="新細明體" w:cs="新細明體"/>
          <w:kern w:val="0"/>
          <w:szCs w:val="24"/>
        </w:rPr>
        <w:t>總務處資產組</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[機關地址]</w:t>
      </w:r>
      <w:r w:rsidRPr="003F3BF9">
        <w:rPr>
          <w:rFonts w:ascii="新細明體" w:eastAsia="新細明體" w:hAnsi="新細明體" w:cs="新細明體"/>
          <w:kern w:val="0"/>
          <w:szCs w:val="24"/>
        </w:rPr>
        <w:t>242新北市新莊區中正路510號</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[聯絡人]</w:t>
      </w:r>
      <w:r w:rsidRPr="003F3BF9">
        <w:rPr>
          <w:rFonts w:ascii="新細明體" w:eastAsia="新細明體" w:hAnsi="新細明體" w:cs="新細明體"/>
          <w:kern w:val="0"/>
          <w:szCs w:val="24"/>
        </w:rPr>
        <w:t>李佩珍</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[聯絡電話]</w:t>
      </w:r>
      <w:r w:rsidRPr="003F3BF9">
        <w:rPr>
          <w:rFonts w:ascii="新細明體" w:eastAsia="新細明體" w:hAnsi="新細明體" w:cs="新細明體"/>
          <w:kern w:val="0"/>
          <w:szCs w:val="24"/>
        </w:rPr>
        <w:t>(02)29053762</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[傳真號碼]</w:t>
      </w:r>
      <w:r w:rsidRPr="003F3BF9">
        <w:rPr>
          <w:rFonts w:ascii="新細明體" w:eastAsia="新細明體" w:hAnsi="新細明體" w:cs="新細明體"/>
          <w:kern w:val="0"/>
          <w:szCs w:val="24"/>
        </w:rPr>
        <w:t>(02)29053162</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[電子郵件信箱]</w:t>
      </w:r>
      <w:r w:rsidRPr="003F3BF9">
        <w:rPr>
          <w:rFonts w:ascii="新細明體" w:eastAsia="新細明體" w:hAnsi="新細明體" w:cs="新細明體"/>
          <w:kern w:val="0"/>
          <w:szCs w:val="24"/>
        </w:rPr>
        <w:t>050155@mail.fju.edu.tw</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[標案案號]</w:t>
      </w:r>
      <w:r w:rsidRPr="003F3BF9">
        <w:rPr>
          <w:rFonts w:ascii="新細明體" w:eastAsia="新細明體" w:hAnsi="新細明體" w:cs="新細明體"/>
          <w:kern w:val="0"/>
          <w:szCs w:val="24"/>
        </w:rPr>
        <w:t>10701</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[標案名稱]</w:t>
      </w:r>
      <w:r w:rsidRPr="003F3BF9">
        <w:rPr>
          <w:rFonts w:ascii="新細明體" w:eastAsia="新細明體" w:hAnsi="新細明體" w:cs="新細明體"/>
          <w:kern w:val="0"/>
          <w:szCs w:val="24"/>
        </w:rPr>
        <w:t>田徑場PU跑道整建工程</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[標的分類]</w:t>
      </w:r>
      <w:r w:rsidRPr="003F3BF9">
        <w:rPr>
          <w:rFonts w:ascii="新細明體" w:eastAsia="新細明體" w:hAnsi="新細明體" w:cs="新細明體"/>
          <w:kern w:val="0"/>
          <w:szCs w:val="24"/>
        </w:rPr>
        <w:t>工程類5137 - 運動及娛樂工程</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[工程計畫編號]</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[本採購案是否屬於建築工程]</w:t>
      </w:r>
      <w:r w:rsidRPr="003F3BF9">
        <w:rPr>
          <w:rFonts w:ascii="新細明體" w:eastAsia="新細明體" w:hAnsi="新細明體" w:cs="新細明體"/>
          <w:kern w:val="0"/>
          <w:szCs w:val="24"/>
        </w:rPr>
        <w:t>否，本案非屬建築工程</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[本案是否包括「瀝青混凝土鋪面」、「控制性低強度回填材料(CLSM)」、「級配粒料基層」、「級配粒料底層」或「低密度再生透水混凝土」等可使用再生粒料之工作項目]</w:t>
      </w:r>
      <w:r w:rsidRPr="003F3BF9">
        <w:rPr>
          <w:rFonts w:ascii="新細明體" w:eastAsia="新細明體" w:hAnsi="新細明體" w:cs="新細明體"/>
          <w:kern w:val="0"/>
          <w:szCs w:val="24"/>
        </w:rPr>
        <w:t>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[財物採購性質]</w:t>
      </w:r>
      <w:r w:rsidRPr="003F3BF9">
        <w:rPr>
          <w:rFonts w:ascii="新細明體" w:eastAsia="新細明體" w:hAnsi="新細明體" w:cs="新細明體"/>
          <w:kern w:val="0"/>
          <w:szCs w:val="24"/>
        </w:rPr>
        <w:t>非屬財物之工程或勞務</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[採購金額]</w:t>
      </w:r>
      <w:r w:rsidRPr="003F3BF9">
        <w:rPr>
          <w:rFonts w:ascii="新細明體" w:eastAsia="新細明體" w:hAnsi="新細明體" w:cs="新細明體"/>
          <w:kern w:val="0"/>
          <w:szCs w:val="24"/>
        </w:rPr>
        <w:t>20,788,404元</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[採購金額級距]</w:t>
      </w:r>
      <w:r w:rsidRPr="003F3BF9">
        <w:rPr>
          <w:rFonts w:ascii="新細明體" w:eastAsia="新細明體" w:hAnsi="新細明體" w:cs="新細明體"/>
          <w:kern w:val="0"/>
          <w:szCs w:val="24"/>
        </w:rPr>
        <w:t>公告金額以上未達查核金額</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[法人團體辦理適用採購法案件之依據法條]</w:t>
      </w:r>
      <w:r w:rsidRPr="003F3BF9">
        <w:rPr>
          <w:rFonts w:ascii="新細明體" w:eastAsia="新細明體" w:hAnsi="新細明體" w:cs="新細明體"/>
          <w:kern w:val="0"/>
          <w:szCs w:val="24"/>
        </w:rPr>
        <w:t>採購法第4條</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[辦理方式]</w:t>
      </w:r>
      <w:r w:rsidRPr="003F3BF9">
        <w:rPr>
          <w:rFonts w:ascii="新細明體" w:eastAsia="新細明體" w:hAnsi="新細明體" w:cs="新細明體"/>
          <w:kern w:val="0"/>
          <w:szCs w:val="24"/>
        </w:rPr>
        <w:t>補助</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[依據法條]</w:t>
      </w:r>
      <w:r w:rsidRPr="003F3BF9">
        <w:rPr>
          <w:rFonts w:ascii="新細明體" w:eastAsia="新細明體" w:hAnsi="新細明體" w:cs="新細明體"/>
          <w:kern w:val="0"/>
          <w:szCs w:val="24"/>
        </w:rPr>
        <w:t>採購法第18條、第19條</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[是否適用條約或協定之採購]</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[是否適用WTO政府採購協定(GPA)]</w:t>
      </w:r>
      <w:r w:rsidRPr="003F3BF9">
        <w:rPr>
          <w:rFonts w:ascii="新細明體" w:eastAsia="新細明體" w:hAnsi="新細明體" w:cs="新細明體"/>
          <w:kern w:val="0"/>
          <w:szCs w:val="24"/>
        </w:rPr>
        <w:t xml:space="preserve"> 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[是否適用臺紐經濟合作協定(ANZTEC)]</w:t>
      </w:r>
      <w:r w:rsidRPr="003F3BF9">
        <w:rPr>
          <w:rFonts w:ascii="新細明體" w:eastAsia="新細明體" w:hAnsi="新細明體" w:cs="新細明體"/>
          <w:kern w:val="0"/>
          <w:szCs w:val="24"/>
        </w:rPr>
        <w:t xml:space="preserve"> 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[是否適用臺星經濟夥伴協定(ASTEP)]</w:t>
      </w:r>
      <w:r w:rsidRPr="003F3BF9">
        <w:rPr>
          <w:rFonts w:ascii="新細明體" w:eastAsia="新細明體" w:hAnsi="新細明體" w:cs="新細明體"/>
          <w:kern w:val="0"/>
          <w:szCs w:val="24"/>
        </w:rPr>
        <w:t xml:space="preserve"> 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[預算金額]</w:t>
      </w:r>
      <w:r w:rsidRPr="003F3BF9">
        <w:rPr>
          <w:rFonts w:ascii="新細明體" w:eastAsia="新細明體" w:hAnsi="新細明體" w:cs="新細明體"/>
          <w:kern w:val="0"/>
          <w:szCs w:val="24"/>
        </w:rPr>
        <w:t>20,788,404元</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[預算金額是否公開]</w:t>
      </w:r>
      <w:r w:rsidRPr="003F3BF9">
        <w:rPr>
          <w:rFonts w:ascii="新細明體" w:eastAsia="新細明體" w:hAnsi="新細明體" w:cs="新細明體"/>
          <w:kern w:val="0"/>
          <w:szCs w:val="24"/>
        </w:rPr>
        <w:t>是</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[後續擴充]</w:t>
      </w:r>
      <w:r w:rsidRPr="003F3BF9">
        <w:rPr>
          <w:rFonts w:ascii="新細明體" w:eastAsia="新細明體" w:hAnsi="新細明體" w:cs="新細明體"/>
          <w:kern w:val="0"/>
          <w:szCs w:val="24"/>
        </w:rPr>
        <w:t>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[是否受機關補助]</w:t>
      </w:r>
      <w:r w:rsidRPr="003F3BF9">
        <w:rPr>
          <w:rFonts w:ascii="新細明體" w:eastAsia="新細明體" w:hAnsi="新細明體" w:cs="新細明體"/>
          <w:kern w:val="0"/>
          <w:szCs w:val="24"/>
        </w:rPr>
        <w:t>是</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[補助機關]</w:t>
      </w:r>
      <w:r w:rsidRPr="003F3BF9">
        <w:rPr>
          <w:rFonts w:ascii="新細明體" w:eastAsia="新細明體" w:hAnsi="新細明體" w:cs="新細明體"/>
          <w:kern w:val="0"/>
          <w:szCs w:val="24"/>
        </w:rPr>
        <w:t>A.9.1 教育部體育署</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[補助金額]</w:t>
      </w:r>
      <w:r w:rsidRPr="003F3BF9">
        <w:rPr>
          <w:rFonts w:ascii="新細明體" w:eastAsia="新細明體" w:hAnsi="新細明體" w:cs="新細明體"/>
          <w:kern w:val="0"/>
          <w:szCs w:val="24"/>
        </w:rPr>
        <w:t>16,758,404元</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[是否含特別預算]</w:t>
      </w:r>
      <w:r w:rsidRPr="003F3BF9">
        <w:rPr>
          <w:rFonts w:ascii="新細明體" w:eastAsia="新細明體" w:hAnsi="新細明體" w:cs="新細明體"/>
          <w:kern w:val="0"/>
          <w:szCs w:val="24"/>
        </w:rPr>
        <w:t>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[本案是否曾以不同案號辦理招標公告且已傳輸其無法決標公告，目前仍未決</w:t>
      </w:r>
      <w:r w:rsidRPr="003F3BF9">
        <w:rPr>
          <w:rFonts w:ascii="新細明體" w:eastAsia="新細明體" w:hAnsi="新細明體" w:cs="新細明體"/>
          <w:b/>
          <w:bCs/>
          <w:kern w:val="0"/>
          <w:szCs w:val="24"/>
        </w:rPr>
        <w:lastRenderedPageBreak/>
        <w:t>標]</w:t>
      </w:r>
      <w:r w:rsidRPr="003F3BF9">
        <w:rPr>
          <w:rFonts w:ascii="新細明體" w:eastAsia="新細明體" w:hAnsi="新細明體" w:cs="新細明體"/>
          <w:kern w:val="0"/>
          <w:szCs w:val="24"/>
        </w:rPr>
        <w:t xml:space="preserve"> 否 </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[招標方式]</w:t>
      </w:r>
      <w:r w:rsidRPr="003F3BF9">
        <w:rPr>
          <w:rFonts w:ascii="新細明體" w:eastAsia="新細明體" w:hAnsi="新細明體" w:cs="新細明體"/>
          <w:kern w:val="0"/>
          <w:szCs w:val="24"/>
        </w:rPr>
        <w:t>公開招標</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[決標方式]</w:t>
      </w:r>
      <w:r w:rsidRPr="003F3BF9">
        <w:rPr>
          <w:rFonts w:ascii="新細明體" w:eastAsia="新細明體" w:hAnsi="新細明體" w:cs="新細明體"/>
          <w:kern w:val="0"/>
          <w:szCs w:val="24"/>
        </w:rPr>
        <w:t>最有利標</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[新增公告傳輸次數]</w:t>
      </w:r>
      <w:r w:rsidRPr="003F3BF9">
        <w:rPr>
          <w:rFonts w:ascii="新細明體" w:eastAsia="新細明體" w:hAnsi="新細明體" w:cs="新細明體"/>
          <w:kern w:val="0"/>
          <w:szCs w:val="24"/>
        </w:rPr>
        <w:t>01</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[招標狀態]</w:t>
      </w:r>
      <w:r w:rsidRPr="003F3BF9">
        <w:rPr>
          <w:rFonts w:ascii="新細明體" w:eastAsia="新細明體" w:hAnsi="新細明體" w:cs="新細明體"/>
          <w:kern w:val="0"/>
          <w:szCs w:val="24"/>
        </w:rPr>
        <w:t>第一次公開招標</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[機關自定公告日]</w:t>
      </w:r>
      <w:r w:rsidRPr="003F3BF9">
        <w:rPr>
          <w:rFonts w:ascii="新細明體" w:eastAsia="新細明體" w:hAnsi="新細明體" w:cs="新細明體"/>
          <w:kern w:val="0"/>
          <w:szCs w:val="24"/>
        </w:rPr>
        <w:t>107/10/05</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[是否複數決標]</w:t>
      </w:r>
      <w:r w:rsidRPr="003F3BF9">
        <w:rPr>
          <w:rFonts w:ascii="新細明體" w:eastAsia="新細明體" w:hAnsi="新細明體" w:cs="新細明體"/>
          <w:kern w:val="0"/>
          <w:szCs w:val="24"/>
        </w:rPr>
        <w:t>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[是否訂有底價]</w:t>
      </w:r>
      <w:r w:rsidRPr="003F3BF9">
        <w:rPr>
          <w:rFonts w:ascii="新細明體" w:eastAsia="新細明體" w:hAnsi="新細明體" w:cs="新細明體"/>
          <w:kern w:val="0"/>
          <w:szCs w:val="24"/>
        </w:rPr>
        <w:t>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[未訂底價依據]</w:t>
      </w:r>
      <w:r w:rsidRPr="003F3BF9">
        <w:rPr>
          <w:rFonts w:ascii="新細明體" w:eastAsia="新細明體" w:hAnsi="新細明體" w:cs="新細明體"/>
          <w:kern w:val="0"/>
          <w:szCs w:val="24"/>
        </w:rPr>
        <w:t>採購法第47條第1項第2款</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[價格是否納入評選]</w:t>
      </w:r>
      <w:r w:rsidRPr="003F3BF9">
        <w:rPr>
          <w:rFonts w:ascii="新細明體" w:eastAsia="新細明體" w:hAnsi="新細明體" w:cs="新細明體"/>
          <w:kern w:val="0"/>
          <w:szCs w:val="24"/>
        </w:rPr>
        <w:t>是</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[所占配分或權重是否為20%以上]</w:t>
      </w:r>
      <w:r w:rsidRPr="003F3BF9">
        <w:rPr>
          <w:rFonts w:ascii="新細明體" w:eastAsia="新細明體" w:hAnsi="新細明體" w:cs="新細明體"/>
          <w:kern w:val="0"/>
          <w:szCs w:val="24"/>
        </w:rPr>
        <w:t>是</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[本案評選項目是否包含廠商企業社會責任（CSR）指標]</w:t>
      </w:r>
      <w:r w:rsidRPr="003F3BF9">
        <w:rPr>
          <w:rFonts w:ascii="新細明體" w:eastAsia="新細明體" w:hAnsi="新細明體" w:cs="新細明體"/>
          <w:kern w:val="0"/>
          <w:szCs w:val="24"/>
        </w:rPr>
        <w:t>是</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[是否屬特殊採購]</w:t>
      </w:r>
      <w:r w:rsidRPr="003F3BF9">
        <w:rPr>
          <w:rFonts w:ascii="新細明體" w:eastAsia="新細明體" w:hAnsi="新細明體" w:cs="新細明體"/>
          <w:kern w:val="0"/>
          <w:szCs w:val="24"/>
        </w:rPr>
        <w:t>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[是否已辦理公開閱覽]</w:t>
      </w:r>
      <w:r w:rsidRPr="003F3BF9">
        <w:rPr>
          <w:rFonts w:ascii="新細明體" w:eastAsia="新細明體" w:hAnsi="新細明體" w:cs="新細明體"/>
          <w:kern w:val="0"/>
          <w:szCs w:val="24"/>
        </w:rPr>
        <w:t>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[是否屬統包]</w:t>
      </w:r>
      <w:r w:rsidRPr="003F3BF9">
        <w:rPr>
          <w:rFonts w:ascii="新細明體" w:eastAsia="新細明體" w:hAnsi="新細明體" w:cs="新細明體"/>
          <w:kern w:val="0"/>
          <w:szCs w:val="24"/>
        </w:rPr>
        <w:t>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[是否屬共同供應契約採購]</w:t>
      </w:r>
      <w:r w:rsidRPr="003F3BF9">
        <w:rPr>
          <w:rFonts w:ascii="新細明體" w:eastAsia="新細明體" w:hAnsi="新細明體" w:cs="新細明體"/>
          <w:kern w:val="0"/>
          <w:szCs w:val="24"/>
        </w:rPr>
        <w:t>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[是否屬二以上機關之聯合採購(不適用共同供應契約規定)]</w:t>
      </w:r>
      <w:r w:rsidRPr="003F3BF9">
        <w:rPr>
          <w:rFonts w:ascii="新細明體" w:eastAsia="新細明體" w:hAnsi="新細明體" w:cs="新細明體"/>
          <w:kern w:val="0"/>
          <w:szCs w:val="24"/>
        </w:rPr>
        <w:t>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[是否應依公共工程專業技師簽證規則實施技師簽證]</w:t>
      </w:r>
      <w:r w:rsidRPr="003F3BF9">
        <w:rPr>
          <w:rFonts w:ascii="新細明體" w:eastAsia="新細明體" w:hAnsi="新細明體" w:cs="新細明體"/>
          <w:kern w:val="0"/>
          <w:szCs w:val="24"/>
        </w:rPr>
        <w:t>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[是否採行協商措施]</w:t>
      </w:r>
      <w:r w:rsidRPr="003F3BF9">
        <w:rPr>
          <w:rFonts w:ascii="新細明體" w:eastAsia="新細明體" w:hAnsi="新細明體" w:cs="新細明體"/>
          <w:kern w:val="0"/>
          <w:szCs w:val="24"/>
        </w:rPr>
        <w:t>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[是否適用採購法第104條或105條或招標期限標準第10條或第4條之1]</w:t>
      </w:r>
      <w:r w:rsidRPr="003F3BF9">
        <w:rPr>
          <w:rFonts w:ascii="新細明體" w:eastAsia="新細明體" w:hAnsi="新細明體" w:cs="新細明體"/>
          <w:kern w:val="0"/>
          <w:szCs w:val="24"/>
        </w:rPr>
        <w:t>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[是否依據採購法第106條第1項第1款辦理]</w:t>
      </w:r>
      <w:r w:rsidRPr="003F3BF9">
        <w:rPr>
          <w:rFonts w:ascii="新細明體" w:eastAsia="新細明體" w:hAnsi="新細明體" w:cs="新細明體"/>
          <w:kern w:val="0"/>
          <w:szCs w:val="24"/>
        </w:rPr>
        <w:t>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[是否提供電子領標]</w:t>
      </w:r>
      <w:r w:rsidRPr="003F3BF9">
        <w:rPr>
          <w:rFonts w:ascii="新細明體" w:eastAsia="新細明體" w:hAnsi="新細明體" w:cs="新細明體"/>
          <w:kern w:val="0"/>
          <w:szCs w:val="24"/>
        </w:rPr>
        <w:t>是</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[機關文件費(機關實收)]</w:t>
      </w:r>
      <w:r w:rsidRPr="003F3BF9">
        <w:rPr>
          <w:rFonts w:ascii="新細明體" w:eastAsia="新細明體" w:hAnsi="新細明體" w:cs="新細明體"/>
          <w:kern w:val="0"/>
          <w:szCs w:val="24"/>
        </w:rPr>
        <w:t>0元</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[系統使用費]</w:t>
      </w:r>
      <w:r w:rsidRPr="003F3BF9">
        <w:rPr>
          <w:rFonts w:ascii="新細明體" w:eastAsia="新細明體" w:hAnsi="新細明體" w:cs="新細明體"/>
          <w:kern w:val="0"/>
          <w:szCs w:val="24"/>
        </w:rPr>
        <w:t>20元</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[文件代收費]</w:t>
      </w:r>
      <w:r w:rsidRPr="003F3BF9">
        <w:rPr>
          <w:rFonts w:ascii="新細明體" w:eastAsia="新細明體" w:hAnsi="新細明體" w:cs="新細明體"/>
          <w:kern w:val="0"/>
          <w:szCs w:val="24"/>
        </w:rPr>
        <w:t>0元</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[總計]</w:t>
      </w:r>
      <w:r w:rsidRPr="003F3BF9">
        <w:rPr>
          <w:rFonts w:ascii="新細明體" w:eastAsia="新細明體" w:hAnsi="新細明體" w:cs="新細明體"/>
          <w:kern w:val="0"/>
          <w:szCs w:val="24"/>
        </w:rPr>
        <w:t>20元</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[是否提供現場領標]</w:t>
      </w:r>
      <w:r w:rsidRPr="003F3BF9">
        <w:rPr>
          <w:rFonts w:ascii="新細明體" w:eastAsia="新細明體" w:hAnsi="新細明體" w:cs="新細明體"/>
          <w:kern w:val="0"/>
          <w:szCs w:val="24"/>
        </w:rPr>
        <w:t>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[是否提供電子投標]</w:t>
      </w:r>
      <w:r w:rsidRPr="003F3BF9">
        <w:rPr>
          <w:rFonts w:ascii="新細明體" w:eastAsia="新細明體" w:hAnsi="新細明體" w:cs="新細明體"/>
          <w:kern w:val="0"/>
          <w:szCs w:val="24"/>
        </w:rPr>
        <w:t>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[截止投標]</w:t>
      </w:r>
      <w:r w:rsidRPr="003F3BF9">
        <w:rPr>
          <w:rFonts w:ascii="新細明體" w:eastAsia="新細明體" w:hAnsi="新細明體" w:cs="新細明體"/>
          <w:kern w:val="0"/>
          <w:szCs w:val="24"/>
        </w:rPr>
        <w:t>107/10/17 10:00</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[開標時間]</w:t>
      </w:r>
      <w:r w:rsidRPr="003F3BF9">
        <w:rPr>
          <w:rFonts w:ascii="新細明體" w:eastAsia="新細明體" w:hAnsi="新細明體" w:cs="新細明體"/>
          <w:kern w:val="0"/>
          <w:szCs w:val="24"/>
        </w:rPr>
        <w:t>107/10/17 11:00</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[開標地點]</w:t>
      </w:r>
      <w:r w:rsidRPr="003F3BF9">
        <w:rPr>
          <w:rFonts w:ascii="新細明體" w:eastAsia="新細明體" w:hAnsi="新細明體" w:cs="新細明體"/>
          <w:kern w:val="0"/>
          <w:szCs w:val="24"/>
        </w:rPr>
        <w:t>242新北市新莊區中正路510號輔大舒德樓5樓總務處第1會議室</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[是否須繳納押標金]</w:t>
      </w:r>
      <w:r w:rsidRPr="003F3BF9">
        <w:rPr>
          <w:rFonts w:ascii="新細明體" w:eastAsia="新細明體" w:hAnsi="新細明體" w:cs="新細明體"/>
          <w:kern w:val="0"/>
          <w:szCs w:val="24"/>
        </w:rPr>
        <w:t>是</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[押標金額度]</w:t>
      </w:r>
      <w:r w:rsidRPr="003F3BF9">
        <w:rPr>
          <w:rFonts w:ascii="新細明體" w:eastAsia="新細明體" w:hAnsi="新細明體" w:cs="新細明體"/>
          <w:kern w:val="0"/>
          <w:szCs w:val="24"/>
        </w:rPr>
        <w:t>預算金額之3%</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[投標文字]</w:t>
      </w:r>
      <w:r w:rsidRPr="003F3BF9">
        <w:rPr>
          <w:rFonts w:ascii="新細明體" w:eastAsia="新細明體" w:hAnsi="新細明體" w:cs="新細明體"/>
          <w:kern w:val="0"/>
          <w:szCs w:val="24"/>
        </w:rPr>
        <w:t>正體中文或英文</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[收受投標文件地點]</w:t>
      </w:r>
      <w:r w:rsidRPr="003F3BF9">
        <w:rPr>
          <w:rFonts w:ascii="新細明體" w:eastAsia="新細明體" w:hAnsi="新細明體" w:cs="新細明體"/>
          <w:kern w:val="0"/>
          <w:szCs w:val="24"/>
        </w:rPr>
        <w:t>242新北市新莊區中正路510號輔大舒德樓5樓總務處資產組</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[是否依據採購法第99條]</w:t>
      </w:r>
      <w:r w:rsidRPr="003F3BF9">
        <w:rPr>
          <w:rFonts w:ascii="新細明體" w:eastAsia="新細明體" w:hAnsi="新細明體" w:cs="新細明體"/>
          <w:kern w:val="0"/>
          <w:szCs w:val="24"/>
        </w:rPr>
        <w:t>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[履約地點]</w:t>
      </w:r>
      <w:r w:rsidRPr="003F3BF9">
        <w:rPr>
          <w:rFonts w:ascii="新細明體" w:eastAsia="新細明體" w:hAnsi="新細明體" w:cs="新細明體"/>
          <w:kern w:val="0"/>
          <w:szCs w:val="24"/>
        </w:rPr>
        <w:t>新北市(非原住民地區)</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[履約期限]</w:t>
      </w:r>
      <w:r w:rsidRPr="003F3BF9">
        <w:rPr>
          <w:rFonts w:ascii="新細明體" w:eastAsia="新細明體" w:hAnsi="新細明體" w:cs="新細明體"/>
          <w:kern w:val="0"/>
          <w:szCs w:val="24"/>
        </w:rPr>
        <w:t>決標日起5日內開工，並於開工之日起120日曆天竣工</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[是否刊登公報]</w:t>
      </w:r>
      <w:r w:rsidRPr="003F3BF9">
        <w:rPr>
          <w:rFonts w:ascii="新細明體" w:eastAsia="新細明體" w:hAnsi="新細明體" w:cs="新細明體"/>
          <w:kern w:val="0"/>
          <w:szCs w:val="24"/>
        </w:rPr>
        <w:t>是</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[本案採購契約是否採用主管機關訂定之範本]</w:t>
      </w:r>
      <w:r w:rsidRPr="003F3BF9">
        <w:rPr>
          <w:rFonts w:ascii="新細明體" w:eastAsia="新細明體" w:hAnsi="新細明體" w:cs="新細明體"/>
          <w:kern w:val="0"/>
          <w:szCs w:val="24"/>
        </w:rPr>
        <w:t>是</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[本案採購契約是否採用主管機關訂定之最新版範本]</w:t>
      </w:r>
      <w:r w:rsidRPr="003F3BF9">
        <w:rPr>
          <w:rFonts w:ascii="新細明體" w:eastAsia="新細明體" w:hAnsi="新細明體" w:cs="新細明體"/>
          <w:kern w:val="0"/>
          <w:szCs w:val="24"/>
        </w:rPr>
        <w:t>是</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[歸屬計畫類別]</w:t>
      </w:r>
      <w:r w:rsidRPr="003F3BF9">
        <w:rPr>
          <w:rFonts w:ascii="新細明體" w:eastAsia="新細明體" w:hAnsi="新細明體" w:cs="新細明體"/>
          <w:kern w:val="0"/>
          <w:szCs w:val="24"/>
        </w:rPr>
        <w:t>非屬愛台十二項計畫</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[是否屬災區重建工程]</w:t>
      </w:r>
      <w:r w:rsidRPr="003F3BF9">
        <w:rPr>
          <w:rFonts w:ascii="新細明體" w:eastAsia="新細明體" w:hAnsi="新細明體" w:cs="新細明體"/>
          <w:kern w:val="0"/>
          <w:szCs w:val="24"/>
        </w:rPr>
        <w:t>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[廠商資格摘要]</w:t>
      </w:r>
      <w:r w:rsidRPr="003F3BF9">
        <w:rPr>
          <w:rFonts w:ascii="新細明體" w:eastAsia="新細明體" w:hAnsi="新細明體" w:cs="新細明體"/>
          <w:kern w:val="0"/>
          <w:szCs w:val="24"/>
        </w:rPr>
        <w:t xml:space="preserve"> </w:t>
      </w:r>
      <w:r w:rsidRPr="003F3BF9">
        <w:rPr>
          <w:rFonts w:ascii="新細明體" w:eastAsia="新細明體" w:hAnsi="新細明體" w:cs="新細明體"/>
          <w:kern w:val="0"/>
          <w:szCs w:val="24"/>
        </w:rPr>
        <w:br/>
        <w:t>1.廠商登記或設立之證明－</w:t>
      </w:r>
      <w:r w:rsidRPr="003F3BF9">
        <w:rPr>
          <w:rFonts w:ascii="新細明體" w:eastAsia="新細明體" w:hAnsi="新細明體" w:cs="新細明體"/>
          <w:kern w:val="0"/>
          <w:szCs w:val="24"/>
        </w:rPr>
        <w:br/>
        <w:t>如：公司登記或商業登記證 明文件、非屬營利事業之法人、機構或團體依法須辦理設立登記之證明文件、工廠登記證、許可登記證明文件、執業執照、開業證明、立案證明或其他由政府機關或其授權機構核發該廠商係合法登記或設立之證明文件。（營業項目需與本案之主要項目相符。）【經濟部98年4月2日公告，直轄市政府及縣（市）政府核發之營利事業登記證自98年4月13日起不再作為證明文件。廠商得以列印公開於全國商工行政服務入口網（http://gcis.nat.gov.tw/index.jsp）網站之商工登記資料查詢之資料代之。】</w:t>
      </w:r>
      <w:r w:rsidRPr="003F3BF9">
        <w:rPr>
          <w:rFonts w:ascii="新細明體" w:eastAsia="新細明體" w:hAnsi="新細明體" w:cs="新細明體"/>
          <w:kern w:val="0"/>
          <w:szCs w:val="24"/>
        </w:rPr>
        <w:br/>
        <w:t>2.廠商之納稅證明－</w:t>
      </w:r>
      <w:r w:rsidRPr="003F3BF9">
        <w:rPr>
          <w:rFonts w:ascii="新細明體" w:eastAsia="新細明體" w:hAnsi="新細明體" w:cs="新細明體"/>
          <w:kern w:val="0"/>
          <w:szCs w:val="24"/>
        </w:rPr>
        <w:br/>
        <w:t>屬營業稅繳稅證明者 ，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r w:rsidRPr="003F3BF9">
        <w:rPr>
          <w:rFonts w:ascii="新細明體" w:eastAsia="新細明體" w:hAnsi="新細明體" w:cs="新細明體"/>
          <w:kern w:val="0"/>
          <w:szCs w:val="24"/>
        </w:rPr>
        <w:br/>
        <w:t>3.廠商信用之 證明－</w:t>
      </w:r>
      <w:r w:rsidRPr="003F3BF9">
        <w:rPr>
          <w:rFonts w:ascii="新細明體" w:eastAsia="新細明體" w:hAnsi="新細明體" w:cs="新細明體"/>
          <w:kern w:val="0"/>
          <w:szCs w:val="24"/>
        </w:rPr>
        <w:br/>
        <w:t xml:space="preserve">如票據交換機構或受 理查詢之金融機構於截止投標日之前半年內所出具之非拒絕往來戶及最近三年內無退票紀錄證明、會計師簽證之財務報表或金融機構或徵信機構出具之信用證明等。 </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[是否訂有與履約能力有關之基本資格]</w:t>
      </w:r>
      <w:r w:rsidRPr="003F3BF9">
        <w:rPr>
          <w:rFonts w:ascii="新細明體" w:eastAsia="新細明體" w:hAnsi="新細明體" w:cs="新細明體"/>
          <w:kern w:val="0"/>
          <w:szCs w:val="24"/>
        </w:rPr>
        <w:t>是</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[廠商應附具之基本資格證明文件或物品]</w:t>
      </w:r>
      <w:r w:rsidRPr="003F3BF9">
        <w:rPr>
          <w:rFonts w:ascii="新細明體" w:eastAsia="新細明體" w:hAnsi="新細明體" w:cs="新細明體"/>
          <w:kern w:val="0"/>
          <w:szCs w:val="24"/>
        </w:rPr>
        <w:t xml:space="preserve"> </w:t>
      </w:r>
      <w:r w:rsidRPr="003F3BF9">
        <w:rPr>
          <w:rFonts w:ascii="新細明體" w:eastAsia="新細明體" w:hAnsi="新細明體" w:cs="新細明體"/>
          <w:kern w:val="0"/>
          <w:szCs w:val="24"/>
        </w:rPr>
        <w:br/>
        <w:t xml:space="preserve">1.廠商信用之證明。 </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[附加說明]</w:t>
      </w:r>
      <w:r w:rsidRPr="003F3BF9">
        <w:rPr>
          <w:rFonts w:ascii="新細明體" w:eastAsia="新細明體" w:hAnsi="新細明體" w:cs="新細明體"/>
          <w:kern w:val="0"/>
          <w:szCs w:val="24"/>
        </w:rPr>
        <w:t xml:space="preserve"> </w:t>
      </w:r>
      <w:r w:rsidRPr="003F3BF9">
        <w:rPr>
          <w:rFonts w:ascii="新細明體" w:eastAsia="新細明體" w:hAnsi="新細明體" w:cs="新細明體"/>
          <w:kern w:val="0"/>
          <w:szCs w:val="24"/>
        </w:rPr>
        <w:br/>
        <w:t>廠商之其他資格證明－</w:t>
      </w:r>
      <w:r w:rsidRPr="003F3BF9">
        <w:rPr>
          <w:rFonts w:ascii="新細明體" w:eastAsia="新細明體" w:hAnsi="新細明體" w:cs="新細明體"/>
          <w:kern w:val="0"/>
          <w:szCs w:val="24"/>
        </w:rPr>
        <w:br/>
        <w:t>1.經主管機關註冊合格之丙級以上營造業或EZ11010球場跑道樹脂材料舖設工程業，且無不良記錄者。</w:t>
      </w:r>
      <w:r w:rsidRPr="003F3BF9">
        <w:rPr>
          <w:rFonts w:ascii="新細明體" w:eastAsia="新細明體" w:hAnsi="新細明體" w:cs="新細明體"/>
          <w:kern w:val="0"/>
          <w:szCs w:val="24"/>
        </w:rPr>
        <w:br/>
        <w:t xml:space="preserve">　　a. 丙級以上營造：須檢附營造業登記證書，或</w:t>
      </w:r>
      <w:r w:rsidRPr="003F3BF9">
        <w:rPr>
          <w:rFonts w:ascii="新細明體" w:eastAsia="新細明體" w:hAnsi="新細明體" w:cs="新細明體"/>
          <w:kern w:val="0"/>
          <w:szCs w:val="24"/>
        </w:rPr>
        <w:br/>
        <w:t xml:space="preserve">　　b. 球場跑道樹脂材料舖設工程業綜合登記執照</w:t>
      </w:r>
      <w:r w:rsidRPr="003F3BF9">
        <w:rPr>
          <w:rFonts w:ascii="新細明體" w:eastAsia="新細明體" w:hAnsi="新細明體" w:cs="新細明體"/>
          <w:kern w:val="0"/>
          <w:szCs w:val="24"/>
        </w:rPr>
        <w:br/>
        <w:t>2.投標廠商需至現場勘查。</w:t>
      </w:r>
      <w:r w:rsidRPr="003F3BF9">
        <w:rPr>
          <w:rFonts w:ascii="新細明體" w:eastAsia="新細明體" w:hAnsi="新細明體" w:cs="新細明體"/>
          <w:kern w:val="0"/>
          <w:szCs w:val="24"/>
        </w:rPr>
        <w:br/>
        <w:t>會勘紀錄表(經本校體育室及營繕組確認蓋章) 。</w:t>
      </w:r>
      <w:r w:rsidRPr="003F3BF9">
        <w:rPr>
          <w:rFonts w:ascii="新細明體" w:eastAsia="新細明體" w:hAnsi="新細明體" w:cs="新細明體"/>
          <w:kern w:val="0"/>
          <w:szCs w:val="24"/>
        </w:rPr>
        <w:br/>
        <w:t>其他附加說明－</w:t>
      </w:r>
      <w:r w:rsidRPr="003F3BF9">
        <w:rPr>
          <w:rFonts w:ascii="新細明體" w:eastAsia="新細明體" w:hAnsi="新細明體" w:cs="新細明體"/>
          <w:kern w:val="0"/>
          <w:szCs w:val="24"/>
        </w:rPr>
        <w:br/>
        <w:t>１.本案規格內容如有問題，請洽本校體育室 謝先生 (電話02 -2905-6436)。</w:t>
      </w:r>
      <w:r w:rsidRPr="003F3BF9">
        <w:rPr>
          <w:rFonts w:ascii="新細明體" w:eastAsia="新細明體" w:hAnsi="新細明體" w:cs="新細明體"/>
          <w:kern w:val="0"/>
          <w:szCs w:val="24"/>
        </w:rPr>
        <w:br/>
        <w:t xml:space="preserve">２.於民國107年10月9日上午10時整（投標前）至 本校田徑場看台前集合做現場勘查。 </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[是否刊登英文公告]</w:t>
      </w:r>
      <w:r w:rsidRPr="003F3BF9">
        <w:rPr>
          <w:rFonts w:ascii="新細明體" w:eastAsia="新細明體" w:hAnsi="新細明體" w:cs="新細明體"/>
          <w:kern w:val="0"/>
          <w:szCs w:val="24"/>
        </w:rPr>
        <w:t>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[疑義、異議、申訴及檢舉受理單位]</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[疑義、異議受理單位]</w:t>
      </w:r>
      <w:r w:rsidRPr="003F3BF9">
        <w:rPr>
          <w:rFonts w:ascii="新細明體" w:eastAsia="新細明體" w:hAnsi="新細明體" w:cs="新細明體"/>
          <w:kern w:val="0"/>
          <w:szCs w:val="24"/>
        </w:rPr>
        <w:t>輔仁大學學校財團法人輔仁大學</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[申訴受理單位]</w:t>
      </w:r>
      <w:r w:rsidRPr="003F3BF9">
        <w:rPr>
          <w:rFonts w:ascii="新細明體" w:eastAsia="新細明體" w:hAnsi="新細明體" w:cs="新細明體"/>
          <w:kern w:val="0"/>
          <w:szCs w:val="24"/>
        </w:rPr>
        <w:t>行政院公共工程委員會採購申訴審議委員會（地址：110臺北市信義區松仁路3號9樓、電話：02-87897530、傳真：02-87897514）</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[檢舉受理單位]</w:t>
      </w:r>
      <w:r w:rsidRPr="003F3BF9">
        <w:rPr>
          <w:rFonts w:ascii="新細明體" w:eastAsia="新細明體" w:hAnsi="新細明體" w:cs="新細明體"/>
          <w:kern w:val="0"/>
          <w:szCs w:val="24"/>
        </w:rPr>
        <w:t xml:space="preserve"> </w:t>
      </w:r>
      <w:r w:rsidRPr="003F3BF9">
        <w:rPr>
          <w:rFonts w:ascii="新細明體" w:eastAsia="新細明體" w:hAnsi="新細明體" w:cs="新細明體"/>
          <w:kern w:val="0"/>
          <w:szCs w:val="24"/>
        </w:rPr>
        <w:br/>
        <w:t>部會署-教育部採購稽核小組（地址：100臺北市中正區中山南路5號、電話：02-77365529 、傳真：02-23583005 ）</w:t>
      </w:r>
      <w:r w:rsidRPr="003F3BF9">
        <w:rPr>
          <w:rFonts w:ascii="新細明體" w:eastAsia="新細明體" w:hAnsi="新細明體" w:cs="新細明體"/>
          <w:kern w:val="0"/>
          <w:szCs w:val="24"/>
        </w:rPr>
        <w:br/>
        <w:t>新北市調查處（地址：220新北市板橋區漢生東路193巷2號;板橋郵政60000號信箱、電話：02-29628888）</w:t>
      </w:r>
      <w:r w:rsidRPr="003F3BF9">
        <w:rPr>
          <w:rFonts w:ascii="新細明體" w:eastAsia="新細明體" w:hAnsi="新細明體" w:cs="新細明體"/>
          <w:kern w:val="0"/>
          <w:szCs w:val="24"/>
        </w:rPr>
        <w:br/>
        <w:t>法務部廉政署（地址：100臺北市中正區博愛路166號;10099國史館郵局第153號信箱、電話：0800286586、傳真：02-23811234）</w:t>
      </w:r>
      <w:r w:rsidRPr="003F3BF9">
        <w:rPr>
          <w:rFonts w:ascii="新細明體" w:eastAsia="新細明體" w:hAnsi="新細明體" w:cs="新細明體"/>
          <w:kern w:val="0"/>
          <w:szCs w:val="24"/>
        </w:rPr>
        <w:br/>
        <w:t xml:space="preserve">中央採購稽核小組（地址：110臺北市信義區松仁路3號9樓、電話：02-87897548、傳真：02-87897554） </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[招標公告傳輸時間]</w:t>
      </w:r>
      <w:r w:rsidRPr="003F3BF9">
        <w:rPr>
          <w:rFonts w:ascii="新細明體" w:eastAsia="新細明體" w:hAnsi="新細明體" w:cs="新細明體"/>
          <w:kern w:val="0"/>
          <w:szCs w:val="24"/>
        </w:rPr>
        <w:t>107/10/04 14:55</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[評選委員會成立時機]</w:t>
      </w:r>
      <w:r w:rsidRPr="003F3BF9">
        <w:rPr>
          <w:rFonts w:ascii="新細明體" w:eastAsia="新細明體" w:hAnsi="新細明體" w:cs="新細明體"/>
          <w:kern w:val="0"/>
          <w:szCs w:val="24"/>
        </w:rPr>
        <w:t>招標前</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[是否於招標文件中公告委員名單(經採購評選委員會全體委員同意)]</w:t>
      </w:r>
      <w:r w:rsidRPr="003F3BF9">
        <w:rPr>
          <w:rFonts w:ascii="新細明體" w:eastAsia="新細明體" w:hAnsi="新細明體" w:cs="新細明體"/>
          <w:kern w:val="0"/>
          <w:szCs w:val="24"/>
        </w:rPr>
        <w:t>否</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[外聘評選委員人數 ]</w:t>
      </w:r>
      <w:r w:rsidRPr="003F3BF9">
        <w:rPr>
          <w:rFonts w:ascii="新細明體" w:eastAsia="新細明體" w:hAnsi="新細明體" w:cs="新細明體"/>
          <w:kern w:val="0"/>
          <w:szCs w:val="24"/>
        </w:rPr>
        <w:br/>
        <w:t>電腦遴選，由專家學者資料庫0人</w:t>
      </w:r>
      <w:r w:rsidRPr="003F3BF9">
        <w:rPr>
          <w:rFonts w:ascii="新細明體" w:eastAsia="新細明體" w:hAnsi="新細明體" w:cs="新細明體"/>
          <w:kern w:val="0"/>
          <w:szCs w:val="24"/>
        </w:rPr>
        <w:br/>
        <w:t>自行遴選，由專家學者資料庫1人</w:t>
      </w:r>
      <w:r w:rsidRPr="003F3BF9">
        <w:rPr>
          <w:rFonts w:ascii="新細明體" w:eastAsia="新細明體" w:hAnsi="新細明體" w:cs="新細明體"/>
          <w:kern w:val="0"/>
          <w:szCs w:val="24"/>
        </w:rPr>
        <w:br/>
        <w:t>自行遴選，非專家學者資料庫1人</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[內派評選委員人數]</w:t>
      </w:r>
      <w:r w:rsidRPr="003F3BF9">
        <w:rPr>
          <w:rFonts w:ascii="新細明體" w:eastAsia="新細明體" w:hAnsi="新細明體" w:cs="新細明體"/>
          <w:kern w:val="0"/>
          <w:szCs w:val="24"/>
        </w:rPr>
        <w:t>4人</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[評選委員總額]</w:t>
      </w:r>
      <w:r w:rsidRPr="003F3BF9">
        <w:rPr>
          <w:rFonts w:ascii="新細明體" w:eastAsia="新細明體" w:hAnsi="新細明體" w:cs="新細明體"/>
          <w:kern w:val="0"/>
          <w:szCs w:val="24"/>
        </w:rPr>
        <w:t>6人</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[工作小組成員]</w:t>
      </w:r>
      <w:r w:rsidR="00E363A0">
        <w:rPr>
          <w:rFonts w:ascii="新細明體" w:eastAsia="新細明體" w:hAnsi="新細明體" w:cs="新細明體"/>
          <w:b/>
          <w:bCs/>
          <w:kern w:val="0"/>
          <w:szCs w:val="24"/>
        </w:rPr>
        <w:t>5</w:t>
      </w:r>
      <w:r w:rsidR="00E363A0">
        <w:rPr>
          <w:rFonts w:ascii="新細明體" w:eastAsia="新細明體" w:hAnsi="新細明體" w:cs="新細明體" w:hint="eastAsia"/>
          <w:b/>
          <w:bCs/>
          <w:kern w:val="0"/>
          <w:szCs w:val="24"/>
        </w:rPr>
        <w:t>人</w:t>
      </w:r>
    </w:p>
    <w:p w:rsidR="004E1776" w:rsidRDefault="003F3BF9" w:rsidP="003F3BF9">
      <w:pPr>
        <w:widowControl/>
        <w:spacing w:after="240"/>
      </w:pPr>
      <w:r w:rsidRPr="003F3BF9">
        <w:rPr>
          <w:rFonts w:ascii="新細明體" w:eastAsia="新細明體" w:hAnsi="新細明體" w:cs="新細明體"/>
          <w:b/>
          <w:bCs/>
          <w:kern w:val="0"/>
          <w:szCs w:val="24"/>
        </w:rPr>
        <w:t>[是否於招標前召開評選委員會議，審定招標文件之評選項目、評審標準及評定方式]</w:t>
      </w:r>
      <w:r w:rsidRPr="003F3BF9">
        <w:rPr>
          <w:rFonts w:ascii="新細明體" w:eastAsia="新細明體" w:hAnsi="新細明體" w:cs="新細明體"/>
          <w:kern w:val="0"/>
          <w:szCs w:val="24"/>
        </w:rPr>
        <w:t>是</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[會議次數]</w:t>
      </w:r>
      <w:r w:rsidRPr="003F3BF9">
        <w:rPr>
          <w:rFonts w:ascii="新細明體" w:eastAsia="新細明體" w:hAnsi="新細明體" w:cs="新細明體"/>
          <w:kern w:val="0"/>
          <w:szCs w:val="24"/>
        </w:rPr>
        <w:t>1</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[已經機關首長或其授權人員核准]</w:t>
      </w:r>
      <w:r w:rsidRPr="003F3BF9">
        <w:rPr>
          <w:rFonts w:ascii="新細明體" w:eastAsia="新細明體" w:hAnsi="新細明體" w:cs="新細明體"/>
          <w:kern w:val="0"/>
          <w:szCs w:val="24"/>
        </w:rPr>
        <w:t>是</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[依政府採購法第56條辦理者已經上級機關核准]</w:t>
      </w:r>
      <w:r w:rsidRPr="003F3BF9">
        <w:rPr>
          <w:rFonts w:ascii="新細明體" w:eastAsia="新細明體" w:hAnsi="新細明體" w:cs="新細明體"/>
          <w:kern w:val="0"/>
          <w:szCs w:val="24"/>
        </w:rPr>
        <w:t>是</w:t>
      </w:r>
      <w:r w:rsidRPr="003F3BF9">
        <w:rPr>
          <w:rFonts w:ascii="新細明體" w:eastAsia="新細明體" w:hAnsi="新細明體" w:cs="新細明體"/>
          <w:kern w:val="0"/>
          <w:szCs w:val="24"/>
        </w:rPr>
        <w:br/>
      </w:r>
      <w:r w:rsidRPr="003F3BF9">
        <w:rPr>
          <w:rFonts w:ascii="新細明體" w:eastAsia="新細明體" w:hAnsi="新細明體" w:cs="新細明體"/>
          <w:b/>
          <w:bCs/>
          <w:kern w:val="0"/>
          <w:szCs w:val="24"/>
        </w:rPr>
        <w:t>[核准文號]</w:t>
      </w:r>
      <w:r w:rsidRPr="003F3BF9">
        <w:rPr>
          <w:rFonts w:ascii="新細明體" w:eastAsia="新細明體" w:hAnsi="新細明體" w:cs="新細明體"/>
          <w:kern w:val="0"/>
          <w:szCs w:val="24"/>
        </w:rPr>
        <w:t>臺教體署學(二)字第1070020786號</w:t>
      </w:r>
    </w:p>
    <w:sectPr w:rsidR="004E177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21E" w:rsidRDefault="0094121E" w:rsidP="00E363A0">
      <w:r>
        <w:separator/>
      </w:r>
    </w:p>
  </w:endnote>
  <w:endnote w:type="continuationSeparator" w:id="0">
    <w:p w:rsidR="0094121E" w:rsidRDefault="0094121E" w:rsidP="00E3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21E" w:rsidRDefault="0094121E" w:rsidP="00E363A0">
      <w:r>
        <w:separator/>
      </w:r>
    </w:p>
  </w:footnote>
  <w:footnote w:type="continuationSeparator" w:id="0">
    <w:p w:rsidR="0094121E" w:rsidRDefault="0094121E" w:rsidP="00E36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F9"/>
    <w:rsid w:val="003F3BF9"/>
    <w:rsid w:val="004E14E7"/>
    <w:rsid w:val="004E1776"/>
    <w:rsid w:val="00730025"/>
    <w:rsid w:val="0094121E"/>
    <w:rsid w:val="00E363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9A4488-0262-4D47-9522-7D28FD43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F3BF9"/>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3F3BF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F3BF9"/>
    <w:rPr>
      <w:rFonts w:ascii="新細明體" w:eastAsia="新細明體" w:hAnsi="新細明體" w:cs="新細明體"/>
      <w:b/>
      <w:bCs/>
      <w:kern w:val="36"/>
      <w:sz w:val="48"/>
      <w:szCs w:val="48"/>
    </w:rPr>
  </w:style>
  <w:style w:type="character" w:customStyle="1" w:styleId="30">
    <w:name w:val="標題 3 字元"/>
    <w:basedOn w:val="a0"/>
    <w:link w:val="3"/>
    <w:uiPriority w:val="9"/>
    <w:rsid w:val="003F3BF9"/>
    <w:rPr>
      <w:rFonts w:ascii="新細明體" w:eastAsia="新細明體" w:hAnsi="新細明體" w:cs="新細明體"/>
      <w:b/>
      <w:bCs/>
      <w:kern w:val="0"/>
      <w:sz w:val="27"/>
      <w:szCs w:val="27"/>
    </w:rPr>
  </w:style>
  <w:style w:type="character" w:customStyle="1" w:styleId="warnmsgyellow1">
    <w:name w:val="warn_msg_yellow1"/>
    <w:basedOn w:val="a0"/>
    <w:rsid w:val="003F3BF9"/>
    <w:rPr>
      <w:color w:val="000000"/>
      <w:sz w:val="20"/>
      <w:szCs w:val="20"/>
      <w:shd w:val="clear" w:color="auto" w:fill="FFFF00"/>
    </w:rPr>
  </w:style>
  <w:style w:type="character" w:styleId="a3">
    <w:name w:val="Strong"/>
    <w:basedOn w:val="a0"/>
    <w:uiPriority w:val="22"/>
    <w:qFormat/>
    <w:rsid w:val="003F3BF9"/>
    <w:rPr>
      <w:b/>
      <w:bCs/>
    </w:rPr>
  </w:style>
  <w:style w:type="paragraph" w:styleId="a4">
    <w:name w:val="header"/>
    <w:basedOn w:val="a"/>
    <w:link w:val="a5"/>
    <w:uiPriority w:val="99"/>
    <w:unhideWhenUsed/>
    <w:rsid w:val="00E363A0"/>
    <w:pPr>
      <w:tabs>
        <w:tab w:val="center" w:pos="4153"/>
        <w:tab w:val="right" w:pos="8306"/>
      </w:tabs>
      <w:snapToGrid w:val="0"/>
    </w:pPr>
    <w:rPr>
      <w:sz w:val="20"/>
      <w:szCs w:val="20"/>
    </w:rPr>
  </w:style>
  <w:style w:type="character" w:customStyle="1" w:styleId="a5">
    <w:name w:val="頁首 字元"/>
    <w:basedOn w:val="a0"/>
    <w:link w:val="a4"/>
    <w:uiPriority w:val="99"/>
    <w:rsid w:val="00E363A0"/>
    <w:rPr>
      <w:sz w:val="20"/>
      <w:szCs w:val="20"/>
    </w:rPr>
  </w:style>
  <w:style w:type="paragraph" w:styleId="a6">
    <w:name w:val="footer"/>
    <w:basedOn w:val="a"/>
    <w:link w:val="a7"/>
    <w:uiPriority w:val="99"/>
    <w:unhideWhenUsed/>
    <w:rsid w:val="00E363A0"/>
    <w:pPr>
      <w:tabs>
        <w:tab w:val="center" w:pos="4153"/>
        <w:tab w:val="right" w:pos="8306"/>
      </w:tabs>
      <w:snapToGrid w:val="0"/>
    </w:pPr>
    <w:rPr>
      <w:sz w:val="20"/>
      <w:szCs w:val="20"/>
    </w:rPr>
  </w:style>
  <w:style w:type="character" w:customStyle="1" w:styleId="a7">
    <w:name w:val="頁尾 字元"/>
    <w:basedOn w:val="a0"/>
    <w:link w:val="a6"/>
    <w:uiPriority w:val="99"/>
    <w:rsid w:val="00E363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955778">
      <w:bodyDiv w:val="1"/>
      <w:marLeft w:val="0"/>
      <w:marRight w:val="0"/>
      <w:marTop w:val="0"/>
      <w:marBottom w:val="0"/>
      <w:divBdr>
        <w:top w:val="none" w:sz="0" w:space="0" w:color="auto"/>
        <w:left w:val="none" w:sz="0" w:space="0" w:color="auto"/>
        <w:bottom w:val="none" w:sz="0" w:space="0" w:color="auto"/>
        <w:right w:val="none" w:sz="0" w:space="0" w:color="auto"/>
      </w:divBdr>
      <w:divsChild>
        <w:div w:id="935288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2018-10-05T00:27:00Z</dcterms:created>
  <dcterms:modified xsi:type="dcterms:W3CDTF">2018-10-05T00:27:00Z</dcterms:modified>
</cp:coreProperties>
</file>