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961" w:rsidRPr="00E32961" w:rsidRDefault="00E32961" w:rsidP="00E32961">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E32961">
        <w:rPr>
          <w:rFonts w:ascii="新細明體" w:eastAsia="新細明體" w:hAnsi="新細明體" w:cs="新細明體"/>
          <w:b/>
          <w:bCs/>
          <w:kern w:val="36"/>
          <w:sz w:val="48"/>
          <w:szCs w:val="48"/>
        </w:rPr>
        <w:t xml:space="preserve">限制性招標(經公開評選或公開徵求)公告 </w:t>
      </w:r>
    </w:p>
    <w:p w:rsidR="00BB724F" w:rsidRDefault="00E32961" w:rsidP="0028465B">
      <w:pPr>
        <w:widowControl/>
        <w:spacing w:before="100" w:beforeAutospacing="1" w:after="100" w:afterAutospacing="1"/>
        <w:jc w:val="center"/>
        <w:outlineLvl w:val="2"/>
        <w:rPr>
          <w:rFonts w:ascii="新細明體" w:eastAsia="新細明體" w:hAnsi="新細明體" w:cs="新細明體"/>
          <w:b/>
          <w:bCs/>
          <w:kern w:val="0"/>
          <w:szCs w:val="24"/>
        </w:rPr>
      </w:pPr>
      <w:r w:rsidRPr="00E32961">
        <w:rPr>
          <w:rFonts w:ascii="新細明體" w:eastAsia="新細明體" w:hAnsi="新細明體" w:cs="新細明體"/>
          <w:b/>
          <w:bCs/>
          <w:kern w:val="0"/>
          <w:sz w:val="27"/>
          <w:szCs w:val="27"/>
        </w:rPr>
        <w:t>公告日：107/03/16</w:t>
      </w:r>
    </w:p>
    <w:p w:rsidR="00E32961" w:rsidRPr="00E32961" w:rsidRDefault="00E32961" w:rsidP="00E32961">
      <w:pPr>
        <w:widowControl/>
        <w:spacing w:after="240"/>
        <w:rPr>
          <w:rFonts w:ascii="新細明體" w:eastAsia="新細明體" w:hAnsi="新細明體" w:cs="新細明體"/>
          <w:kern w:val="0"/>
          <w:szCs w:val="24"/>
        </w:rPr>
      </w:pPr>
      <w:r w:rsidRPr="00E32961">
        <w:rPr>
          <w:rFonts w:ascii="新細明體" w:eastAsia="新細明體" w:hAnsi="新細明體" w:cs="新細明體"/>
          <w:b/>
          <w:bCs/>
          <w:kern w:val="0"/>
          <w:szCs w:val="24"/>
        </w:rPr>
        <w:t>[機關代碼]</w:t>
      </w:r>
      <w:r w:rsidRPr="00E32961">
        <w:rPr>
          <w:rFonts w:ascii="新細明體" w:eastAsia="新細明體" w:hAnsi="新細明體" w:cs="新細明體"/>
          <w:kern w:val="0"/>
          <w:szCs w:val="24"/>
        </w:rPr>
        <w:t>3.10.90.2</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[機關名稱]</w:t>
      </w:r>
      <w:r w:rsidRPr="00E32961">
        <w:rPr>
          <w:rFonts w:ascii="新細明體" w:eastAsia="新細明體" w:hAnsi="新細明體" w:cs="新細明體"/>
          <w:kern w:val="0"/>
          <w:szCs w:val="24"/>
        </w:rPr>
        <w:t>輔仁大學學校財團法人輔仁大學</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[單位名稱]</w:t>
      </w:r>
      <w:r w:rsidRPr="00E32961">
        <w:rPr>
          <w:rFonts w:ascii="新細明體" w:eastAsia="新細明體" w:hAnsi="新細明體" w:cs="新細明體"/>
          <w:kern w:val="0"/>
          <w:szCs w:val="24"/>
        </w:rPr>
        <w:t>總務處資產組</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[機關地址]</w:t>
      </w:r>
      <w:r w:rsidRPr="00E32961">
        <w:rPr>
          <w:rFonts w:ascii="新細明體" w:eastAsia="新細明體" w:hAnsi="新細明體" w:cs="新細明體"/>
          <w:kern w:val="0"/>
          <w:szCs w:val="24"/>
        </w:rPr>
        <w:t>242新北市新莊區中正路510號</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[聯絡人]</w:t>
      </w:r>
      <w:r w:rsidRPr="00E32961">
        <w:rPr>
          <w:rFonts w:ascii="新細明體" w:eastAsia="新細明體" w:hAnsi="新細明體" w:cs="新細明體"/>
          <w:kern w:val="0"/>
          <w:szCs w:val="24"/>
        </w:rPr>
        <w:t>李佩珍</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[聯絡電話]</w:t>
      </w:r>
      <w:r w:rsidRPr="00E32961">
        <w:rPr>
          <w:rFonts w:ascii="新細明體" w:eastAsia="新細明體" w:hAnsi="新細明體" w:cs="新細明體"/>
          <w:kern w:val="0"/>
          <w:szCs w:val="24"/>
        </w:rPr>
        <w:t>(02)29053762</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[傳真號碼]</w:t>
      </w:r>
      <w:r w:rsidRPr="00E32961">
        <w:rPr>
          <w:rFonts w:ascii="新細明體" w:eastAsia="新細明體" w:hAnsi="新細明體" w:cs="新細明體"/>
          <w:kern w:val="0"/>
          <w:szCs w:val="24"/>
        </w:rPr>
        <w:t>(02)29053162</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[電子郵件信箱]</w:t>
      </w:r>
      <w:r w:rsidRPr="00E32961">
        <w:rPr>
          <w:rFonts w:ascii="新細明體" w:eastAsia="新細明體" w:hAnsi="新細明體" w:cs="新細明體"/>
          <w:kern w:val="0"/>
          <w:szCs w:val="24"/>
        </w:rPr>
        <w:t>050155@mail.fju.edu.tw</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[標案案號]</w:t>
      </w:r>
      <w:r w:rsidRPr="00E32961">
        <w:rPr>
          <w:rFonts w:ascii="新細明體" w:eastAsia="新細明體" w:hAnsi="新細明體" w:cs="新細明體"/>
          <w:kern w:val="0"/>
          <w:szCs w:val="24"/>
        </w:rPr>
        <w:t>10611</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[標案名稱]</w:t>
      </w:r>
      <w:r w:rsidRPr="00E32961">
        <w:rPr>
          <w:rFonts w:ascii="新細明體" w:eastAsia="新細明體" w:hAnsi="新細明體" w:cs="新細明體"/>
          <w:kern w:val="0"/>
          <w:szCs w:val="24"/>
        </w:rPr>
        <w:t>中梵外交關係史續編上冊及下冊研究案</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[標的分類]</w:t>
      </w:r>
      <w:r w:rsidRPr="00E32961">
        <w:rPr>
          <w:rFonts w:ascii="新細明體" w:eastAsia="新細明體" w:hAnsi="新細明體" w:cs="新細明體"/>
          <w:kern w:val="0"/>
          <w:szCs w:val="24"/>
        </w:rPr>
        <w:t>勞務類92 - 教育服務</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[財物採購性質]</w:t>
      </w:r>
      <w:r w:rsidRPr="00E32961">
        <w:rPr>
          <w:rFonts w:ascii="新細明體" w:eastAsia="新細明體" w:hAnsi="新細明體" w:cs="新細明體"/>
          <w:kern w:val="0"/>
          <w:szCs w:val="24"/>
        </w:rPr>
        <w:t>非屬財物之工程或勞務</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[採購金額]</w:t>
      </w:r>
      <w:r w:rsidRPr="00E32961">
        <w:rPr>
          <w:rFonts w:ascii="新細明體" w:eastAsia="新細明體" w:hAnsi="新細明體" w:cs="新細明體"/>
          <w:kern w:val="0"/>
          <w:szCs w:val="24"/>
        </w:rPr>
        <w:t>1,200,000元</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[採購金額級距]</w:t>
      </w:r>
      <w:r w:rsidRPr="00E32961">
        <w:rPr>
          <w:rFonts w:ascii="新細明體" w:eastAsia="新細明體" w:hAnsi="新細明體" w:cs="新細明體"/>
          <w:kern w:val="0"/>
          <w:szCs w:val="24"/>
        </w:rPr>
        <w:t>公告金額以上未達查核金額</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[法人團體辦理適用採購法案件之依據法條]</w:t>
      </w:r>
      <w:r w:rsidRPr="00E32961">
        <w:rPr>
          <w:rFonts w:ascii="新細明體" w:eastAsia="新細明體" w:hAnsi="新細明體" w:cs="新細明體"/>
          <w:kern w:val="0"/>
          <w:szCs w:val="24"/>
        </w:rPr>
        <w:t>採購法第4條</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[辦理方式]</w:t>
      </w:r>
      <w:r w:rsidRPr="00E32961">
        <w:rPr>
          <w:rFonts w:ascii="新細明體" w:eastAsia="新細明體" w:hAnsi="新細明體" w:cs="新細明體"/>
          <w:kern w:val="0"/>
          <w:szCs w:val="24"/>
        </w:rPr>
        <w:t>補助</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[依據法條]</w:t>
      </w:r>
      <w:r w:rsidRPr="00E32961">
        <w:rPr>
          <w:rFonts w:ascii="新細明體" w:eastAsia="新細明體" w:hAnsi="新細明體" w:cs="新細明體"/>
          <w:kern w:val="0"/>
          <w:szCs w:val="24"/>
        </w:rPr>
        <w:t>採購法第22條第1項第13款</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[是否適用條約或協定之採購]</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[是否適用WTO政府採購協定(GPA)]</w:t>
      </w:r>
      <w:r w:rsidRPr="00E32961">
        <w:rPr>
          <w:rFonts w:ascii="新細明體" w:eastAsia="新細明體" w:hAnsi="新細明體" w:cs="新細明體"/>
          <w:kern w:val="0"/>
          <w:szCs w:val="24"/>
        </w:rPr>
        <w:t xml:space="preserve"> 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[是否適用臺紐經濟合作協定(ANZTEC)]</w:t>
      </w:r>
      <w:r w:rsidRPr="00E32961">
        <w:rPr>
          <w:rFonts w:ascii="新細明體" w:eastAsia="新細明體" w:hAnsi="新細明體" w:cs="新細明體"/>
          <w:kern w:val="0"/>
          <w:szCs w:val="24"/>
        </w:rPr>
        <w:t xml:space="preserve"> 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[是否適用臺星經濟夥伴協定(ASTEP)]</w:t>
      </w:r>
      <w:r w:rsidRPr="00E32961">
        <w:rPr>
          <w:rFonts w:ascii="新細明體" w:eastAsia="新細明體" w:hAnsi="新細明體" w:cs="新細明體"/>
          <w:kern w:val="0"/>
          <w:szCs w:val="24"/>
        </w:rPr>
        <w:t xml:space="preserve"> 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[預算金額]</w:t>
      </w:r>
      <w:r w:rsidRPr="00E32961">
        <w:rPr>
          <w:rFonts w:ascii="新細明體" w:eastAsia="新細明體" w:hAnsi="新細明體" w:cs="新細明體"/>
          <w:kern w:val="0"/>
          <w:szCs w:val="24"/>
        </w:rPr>
        <w:t>1,200,000元</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[預算金額是否公開]</w:t>
      </w:r>
      <w:r w:rsidRPr="00E32961">
        <w:rPr>
          <w:rFonts w:ascii="新細明體" w:eastAsia="新細明體" w:hAnsi="新細明體" w:cs="新細明體"/>
          <w:kern w:val="0"/>
          <w:szCs w:val="24"/>
        </w:rPr>
        <w:t>是</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[後續擴充]</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[是否受機關補助]</w:t>
      </w:r>
      <w:r w:rsidRPr="00E32961">
        <w:rPr>
          <w:rFonts w:ascii="新細明體" w:eastAsia="新細明體" w:hAnsi="新細明體" w:cs="新細明體"/>
          <w:kern w:val="0"/>
          <w:szCs w:val="24"/>
        </w:rPr>
        <w:t>是</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[補助機關]</w:t>
      </w:r>
      <w:r w:rsidRPr="00E32961">
        <w:rPr>
          <w:rFonts w:ascii="新細明體" w:eastAsia="新細明體" w:hAnsi="新細明體" w:cs="新細明體"/>
          <w:kern w:val="0"/>
          <w:szCs w:val="24"/>
        </w:rPr>
        <w:t>3.3 外交部</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[補助金額]</w:t>
      </w:r>
      <w:r w:rsidRPr="00E32961">
        <w:rPr>
          <w:rFonts w:ascii="新細明體" w:eastAsia="新細明體" w:hAnsi="新細明體" w:cs="新細明體"/>
          <w:kern w:val="0"/>
          <w:szCs w:val="24"/>
        </w:rPr>
        <w:t>1,200,000元</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[是否含特別預算]</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[招標方式]</w:t>
      </w:r>
      <w:r w:rsidRPr="00E32961">
        <w:rPr>
          <w:rFonts w:ascii="新細明體" w:eastAsia="新細明體" w:hAnsi="新細明體" w:cs="新細明體"/>
          <w:kern w:val="0"/>
          <w:szCs w:val="24"/>
        </w:rPr>
        <w:t>限制性招標(經公開評選或公開徵求)</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[決標方式]</w:t>
      </w:r>
      <w:r w:rsidRPr="00E32961">
        <w:rPr>
          <w:rFonts w:ascii="新細明體" w:eastAsia="新細明體" w:hAnsi="新細明體" w:cs="新細明體"/>
          <w:kern w:val="0"/>
          <w:szCs w:val="24"/>
        </w:rPr>
        <w:t>最低標</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[是否依政府採購法施行細則第64條之2辦理]</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[新增公告傳輸次數]</w:t>
      </w:r>
      <w:r w:rsidRPr="00E32961">
        <w:rPr>
          <w:rFonts w:ascii="新細明體" w:eastAsia="新細明體" w:hAnsi="新細明體" w:cs="新細明體"/>
          <w:kern w:val="0"/>
          <w:szCs w:val="24"/>
        </w:rPr>
        <w:t>01</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[招標狀態]</w:t>
      </w:r>
      <w:r w:rsidRPr="00E32961">
        <w:rPr>
          <w:rFonts w:ascii="新細明體" w:eastAsia="新細明體" w:hAnsi="新細明體" w:cs="新細明體"/>
          <w:kern w:val="0"/>
          <w:szCs w:val="24"/>
        </w:rPr>
        <w:t>第一次限制性招標</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[機關自定公告日]</w:t>
      </w:r>
      <w:r w:rsidRPr="00E32961">
        <w:rPr>
          <w:rFonts w:ascii="新細明體" w:eastAsia="新細明體" w:hAnsi="新細明體" w:cs="新細明體"/>
          <w:kern w:val="0"/>
          <w:szCs w:val="24"/>
        </w:rPr>
        <w:t>107/03/16</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lastRenderedPageBreak/>
        <w:t>[是否複數決標]</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[是否訂有底價]</w:t>
      </w:r>
      <w:r w:rsidRPr="00E32961">
        <w:rPr>
          <w:rFonts w:ascii="新細明體" w:eastAsia="新細明體" w:hAnsi="新細明體" w:cs="新細明體"/>
          <w:kern w:val="0"/>
          <w:szCs w:val="24"/>
        </w:rPr>
        <w:t>是</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[是否屬特殊採購]</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[是否已辦理公開閱覽]</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[是否屬統包]</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[是否屬共同供應契約採購]</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[是否屬二以上機關之聯合採購(不適用共同供應契約規定)]</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[是否應依公共工程專業技師簽證規則實施技師簽證]</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[是否採行協商措施]</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[是否適用採購法第104條或105條或招標期限標準第10條或第4條之1]</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[是否依據採購法第106條第1項第1款辦理]</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[是否提供電子領標]</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[原因]</w:t>
      </w:r>
      <w:r w:rsidRPr="00E32961">
        <w:rPr>
          <w:rFonts w:ascii="新細明體" w:eastAsia="新細明體" w:hAnsi="新細明體" w:cs="新細明體"/>
          <w:kern w:val="0"/>
          <w:szCs w:val="24"/>
        </w:rPr>
        <w:t>設備不足</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[招標文件領取地點]</w:t>
      </w:r>
      <w:r w:rsidRPr="00E32961">
        <w:rPr>
          <w:rFonts w:ascii="新細明體" w:eastAsia="新細明體" w:hAnsi="新細明體" w:cs="新細明體"/>
          <w:kern w:val="0"/>
          <w:szCs w:val="24"/>
        </w:rPr>
        <w:t>242新北市新莊區中正路510號輔仁大學舒德樓5樓總務處</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[招標文件售價及付款方式]</w:t>
      </w:r>
      <w:r w:rsidRPr="00E32961">
        <w:rPr>
          <w:rFonts w:ascii="新細明體" w:eastAsia="新細明體" w:hAnsi="新細明體" w:cs="新細明體"/>
          <w:kern w:val="0"/>
          <w:szCs w:val="24"/>
        </w:rPr>
        <w:t>領標費每份新台幣0元整，每家限領一份</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[是否提供電子投標]</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[截止投標]</w:t>
      </w:r>
      <w:r w:rsidRPr="00E32961">
        <w:rPr>
          <w:rFonts w:ascii="新細明體" w:eastAsia="新細明體" w:hAnsi="新細明體" w:cs="新細明體"/>
          <w:kern w:val="0"/>
          <w:szCs w:val="24"/>
        </w:rPr>
        <w:t>107/03/21 13:00</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[開標時間]</w:t>
      </w:r>
      <w:r w:rsidRPr="00E32961">
        <w:rPr>
          <w:rFonts w:ascii="新細明體" w:eastAsia="新細明體" w:hAnsi="新細明體" w:cs="新細明體"/>
          <w:kern w:val="0"/>
          <w:szCs w:val="24"/>
        </w:rPr>
        <w:t>107/03/21 13:30</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[開標地點]</w:t>
      </w:r>
      <w:r w:rsidRPr="00E32961">
        <w:rPr>
          <w:rFonts w:ascii="新細明體" w:eastAsia="新細明體" w:hAnsi="新細明體" w:cs="新細明體"/>
          <w:kern w:val="0"/>
          <w:szCs w:val="24"/>
        </w:rPr>
        <w:t>242新北市新莊區中正路510號輔仁大學舒德樓5樓總務處會議室</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[是否須繳納押標金]</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[投標文字]</w:t>
      </w:r>
      <w:r w:rsidRPr="00E32961">
        <w:rPr>
          <w:rFonts w:ascii="新細明體" w:eastAsia="新細明體" w:hAnsi="新細明體" w:cs="新細明體"/>
          <w:kern w:val="0"/>
          <w:szCs w:val="24"/>
        </w:rPr>
        <w:t>正體中文或英文</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[收受投標文件地點]</w:t>
      </w:r>
      <w:r w:rsidRPr="00E32961">
        <w:rPr>
          <w:rFonts w:ascii="新細明體" w:eastAsia="新細明體" w:hAnsi="新細明體" w:cs="新細明體"/>
          <w:kern w:val="0"/>
          <w:szCs w:val="24"/>
        </w:rPr>
        <w:t>242新北市新莊區中正路510號輔仁大學舒德樓5樓總務處</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[是否依據採購法第99條]</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[履約地點]</w:t>
      </w:r>
      <w:r w:rsidRPr="00E32961">
        <w:rPr>
          <w:rFonts w:ascii="新細明體" w:eastAsia="新細明體" w:hAnsi="新細明體" w:cs="新細明體"/>
          <w:kern w:val="0"/>
          <w:szCs w:val="24"/>
        </w:rPr>
        <w:t>新北市(非原住民地區)</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[履約期限]</w:t>
      </w:r>
      <w:r w:rsidRPr="00E32961">
        <w:rPr>
          <w:rFonts w:ascii="新細明體" w:eastAsia="新細明體" w:hAnsi="新細明體" w:cs="新細明體"/>
          <w:kern w:val="0"/>
          <w:szCs w:val="24"/>
        </w:rPr>
        <w:t>民國107年6月30日</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[是否刊登公報]</w:t>
      </w:r>
      <w:r w:rsidRPr="00E32961">
        <w:rPr>
          <w:rFonts w:ascii="新細明體" w:eastAsia="新細明體" w:hAnsi="新細明體" w:cs="新細明體"/>
          <w:kern w:val="0"/>
          <w:szCs w:val="24"/>
        </w:rPr>
        <w:t>是</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[本案採購契約是否採用主管機關訂定之範本]</w:t>
      </w:r>
      <w:r w:rsidRPr="00E32961">
        <w:rPr>
          <w:rFonts w:ascii="新細明體" w:eastAsia="新細明體" w:hAnsi="新細明體" w:cs="新細明體"/>
          <w:kern w:val="0"/>
          <w:szCs w:val="24"/>
        </w:rPr>
        <w:t>是</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[本案採購契約是否採用主管機關訂定之最新版範本]</w:t>
      </w:r>
      <w:r w:rsidRPr="00E32961">
        <w:rPr>
          <w:rFonts w:ascii="新細明體" w:eastAsia="新細明體" w:hAnsi="新細明體" w:cs="新細明體"/>
          <w:kern w:val="0"/>
          <w:szCs w:val="24"/>
        </w:rPr>
        <w:t>是</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[歸屬計畫類別]</w:t>
      </w:r>
      <w:r w:rsidRPr="00E32961">
        <w:rPr>
          <w:rFonts w:ascii="新細明體" w:eastAsia="新細明體" w:hAnsi="新細明體" w:cs="新細明體"/>
          <w:kern w:val="0"/>
          <w:szCs w:val="24"/>
        </w:rPr>
        <w:t>非屬愛台十二項計畫</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[廠商資格摘要]</w:t>
      </w:r>
      <w:r w:rsidRPr="00E32961">
        <w:rPr>
          <w:rFonts w:ascii="新細明體" w:eastAsia="新細明體" w:hAnsi="新細明體" w:cs="新細明體"/>
          <w:kern w:val="0"/>
          <w:szCs w:val="24"/>
        </w:rPr>
        <w:t xml:space="preserve"> </w:t>
      </w:r>
      <w:r w:rsidRPr="00E32961">
        <w:rPr>
          <w:rFonts w:ascii="新細明體" w:eastAsia="新細明體" w:hAnsi="新細明體" w:cs="新細明體"/>
          <w:kern w:val="0"/>
          <w:szCs w:val="24"/>
        </w:rPr>
        <w:br/>
        <w:t xml:space="preserve">1.廠商登記或設立之證明－ </w:t>
      </w:r>
      <w:r w:rsidRPr="00E32961">
        <w:rPr>
          <w:rFonts w:ascii="新細明體" w:eastAsia="新細明體" w:hAnsi="新細明體" w:cs="新細明體"/>
          <w:kern w:val="0"/>
          <w:szCs w:val="24"/>
        </w:rPr>
        <w:br/>
        <w:t xml:space="preserve">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廠商得以列印公開於全國商工行政服務入口網（http://gcis.nat.gov.tw/index.jsp）網站之商工登記資料查詢之資料代之。】 </w:t>
      </w:r>
      <w:r w:rsidRPr="00E32961">
        <w:rPr>
          <w:rFonts w:ascii="新細明體" w:eastAsia="新細明體" w:hAnsi="新細明體" w:cs="新細明體"/>
          <w:kern w:val="0"/>
          <w:szCs w:val="24"/>
        </w:rPr>
        <w:br/>
        <w:t xml:space="preserve">2.廠商之納稅證明－ </w:t>
      </w:r>
      <w:r w:rsidRPr="00E32961">
        <w:rPr>
          <w:rFonts w:ascii="新細明體" w:eastAsia="新細明體" w:hAnsi="新細明體" w:cs="新細明體"/>
          <w:kern w:val="0"/>
          <w:szCs w:val="24"/>
        </w:rPr>
        <w:br/>
        <w:t xml:space="preserve">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 </w:t>
      </w:r>
      <w:r w:rsidRPr="00E32961">
        <w:rPr>
          <w:rFonts w:ascii="新細明體" w:eastAsia="新細明體" w:hAnsi="新細明體" w:cs="新細明體"/>
          <w:kern w:val="0"/>
          <w:szCs w:val="24"/>
        </w:rPr>
        <w:br/>
        <w:t xml:space="preserve">3.廠商信用之證明－ </w:t>
      </w:r>
      <w:r w:rsidRPr="00E32961">
        <w:rPr>
          <w:rFonts w:ascii="新細明體" w:eastAsia="新細明體" w:hAnsi="新細明體" w:cs="新細明體"/>
          <w:kern w:val="0"/>
          <w:szCs w:val="24"/>
        </w:rPr>
        <w:br/>
        <w:t xml:space="preserve">如票據交換機構或受理查詢之金融機構於截止投標日之前半年內所出具之非拒絕往來戶及最近三年內無退票紀錄證明、會計師簽證之財務報表或金融機構或徵信機構出具之信用證明等。 </w:t>
      </w:r>
      <w:r w:rsidRPr="00E32961">
        <w:rPr>
          <w:rFonts w:ascii="新細明體" w:eastAsia="新細明體" w:hAnsi="新細明體" w:cs="新細明體"/>
          <w:kern w:val="0"/>
          <w:szCs w:val="24"/>
        </w:rPr>
        <w:br/>
        <w:t>4.自然人資格證明－</w:t>
      </w:r>
      <w:r w:rsidRPr="00E32961">
        <w:rPr>
          <w:rFonts w:ascii="新細明體" w:eastAsia="新細明體" w:hAnsi="新細明體" w:cs="新細明體"/>
          <w:kern w:val="0"/>
          <w:szCs w:val="24"/>
        </w:rPr>
        <w:br/>
        <w:t xml:space="preserve">身分證明文件影本（正反面）、最近一期之所得稅申報或繳納證明文件。不及提出最近一期證明者，得以前一期之納稅證明代之。 </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[是否訂有與履約能力有關之基本資格]</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[附加說明]</w:t>
      </w:r>
      <w:r w:rsidRPr="00E32961">
        <w:rPr>
          <w:rFonts w:ascii="新細明體" w:eastAsia="新細明體" w:hAnsi="新細明體" w:cs="新細明體"/>
          <w:kern w:val="0"/>
          <w:szCs w:val="24"/>
        </w:rPr>
        <w:t xml:space="preserve"> </w:t>
      </w:r>
      <w:r w:rsidRPr="00E32961">
        <w:rPr>
          <w:rFonts w:ascii="新細明體" w:eastAsia="新細明體" w:hAnsi="新細明體" w:cs="新細明體"/>
          <w:kern w:val="0"/>
          <w:szCs w:val="24"/>
        </w:rPr>
        <w:br/>
        <w:t>1.本案一次投標分段開標：投標廠商應就各段標之標封分別裝封並標示：內含資格標、價格標與計畫書(一式8份)於投標時一起送招標單位。</w:t>
      </w:r>
      <w:r w:rsidRPr="00E32961">
        <w:rPr>
          <w:rFonts w:ascii="新細明體" w:eastAsia="新細明體" w:hAnsi="新細明體" w:cs="新細明體"/>
          <w:kern w:val="0"/>
          <w:szCs w:val="24"/>
        </w:rPr>
        <w:br/>
        <w:t>2.第一階段先審資格標，通過之合格廠商再進入第二階段審查。第二階段由審查委員依廠商所提計畫書審查。</w:t>
      </w:r>
      <w:r w:rsidRPr="00E32961">
        <w:rPr>
          <w:rFonts w:ascii="新細明體" w:eastAsia="新細明體" w:hAnsi="新細明體" w:cs="新細明體"/>
          <w:kern w:val="0"/>
          <w:szCs w:val="24"/>
        </w:rPr>
        <w:br/>
        <w:t>3.本案及格分數為80分且訂有底價，經審查合格之廠商，於第三階段辦理議價。</w:t>
      </w:r>
      <w:r w:rsidRPr="00E32961">
        <w:rPr>
          <w:rFonts w:ascii="新細明體" w:eastAsia="新細明體" w:hAnsi="新細明體" w:cs="新細明體"/>
          <w:kern w:val="0"/>
          <w:szCs w:val="24"/>
        </w:rPr>
        <w:br/>
        <w:t xml:space="preserve">4.本案規格內容如有問題，請洽天主教學術研究院 黃小姐 電話：02-2905~2366。 </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[是否刊登英文公告]</w:t>
      </w:r>
      <w:r w:rsidRPr="00E32961">
        <w:rPr>
          <w:rFonts w:ascii="新細明體" w:eastAsia="新細明體" w:hAnsi="新細明體" w:cs="新細明體"/>
          <w:kern w:val="0"/>
          <w:szCs w:val="24"/>
        </w:rPr>
        <w:t>否</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[疑義、異議、申訴及檢舉受理單位]</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[疑義、異議受理單位]</w:t>
      </w:r>
      <w:r w:rsidRPr="00E32961">
        <w:rPr>
          <w:rFonts w:ascii="新細明體" w:eastAsia="新細明體" w:hAnsi="新細明體" w:cs="新細明體"/>
          <w:kern w:val="0"/>
          <w:szCs w:val="24"/>
        </w:rPr>
        <w:t>輔仁大學學校財團法人輔仁大學</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[申訴受理單位]</w:t>
      </w:r>
      <w:r w:rsidRPr="00E32961">
        <w:rPr>
          <w:rFonts w:ascii="新細明體" w:eastAsia="新細明體" w:hAnsi="新細明體" w:cs="新細明體"/>
          <w:kern w:val="0"/>
          <w:szCs w:val="24"/>
        </w:rPr>
        <w:t>行政院公共工程委員會採購申訴審議委員會（地址：110臺北市信義區松仁路3號9樓、電話：02-87897530、傳真：02-87897514）</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[檢舉受理單位]</w:t>
      </w:r>
      <w:r w:rsidRPr="00E32961">
        <w:rPr>
          <w:rFonts w:ascii="新細明體" w:eastAsia="新細明體" w:hAnsi="新細明體" w:cs="新細明體"/>
          <w:kern w:val="0"/>
          <w:szCs w:val="24"/>
        </w:rPr>
        <w:t xml:space="preserve"> </w:t>
      </w:r>
      <w:r w:rsidRPr="00E32961">
        <w:rPr>
          <w:rFonts w:ascii="新細明體" w:eastAsia="新細明體" w:hAnsi="新細明體" w:cs="新細明體"/>
          <w:kern w:val="0"/>
          <w:szCs w:val="24"/>
        </w:rPr>
        <w:br/>
        <w:t>部會署-教育部採購稽核小組（地址：100臺北市中正區中山南路5號、電話：02-77365529 、傳真：02-23583005 ）</w:t>
      </w:r>
      <w:r w:rsidRPr="00E32961">
        <w:rPr>
          <w:rFonts w:ascii="新細明體" w:eastAsia="新細明體" w:hAnsi="新細明體" w:cs="新細明體"/>
          <w:kern w:val="0"/>
          <w:szCs w:val="24"/>
        </w:rPr>
        <w:br/>
        <w:t>新北市調查處（地址：220新北市板橋區漢生東路193巷2號;板橋郵政60000號信箱、電話：02-29628888）</w:t>
      </w:r>
      <w:r w:rsidRPr="00E32961">
        <w:rPr>
          <w:rFonts w:ascii="新細明體" w:eastAsia="新細明體" w:hAnsi="新細明體" w:cs="新細明體"/>
          <w:kern w:val="0"/>
          <w:szCs w:val="24"/>
        </w:rPr>
        <w:br/>
        <w:t>法務部廉政署（地址：100臺北市中正區博愛路166號;10099國史館郵局第153號信箱、電話：0800286586、傳真：02-23811234）</w:t>
      </w:r>
      <w:r w:rsidRPr="00E32961">
        <w:rPr>
          <w:rFonts w:ascii="新細明體" w:eastAsia="新細明體" w:hAnsi="新細明體" w:cs="新細明體"/>
          <w:kern w:val="0"/>
          <w:szCs w:val="24"/>
        </w:rPr>
        <w:br/>
        <w:t xml:space="preserve">中央採購稽核小組（地址：110臺北市信義區松仁路3號9樓、電話：02-87897548、傳真：02-87897554） </w:t>
      </w:r>
      <w:r w:rsidRPr="00E32961">
        <w:rPr>
          <w:rFonts w:ascii="新細明體" w:eastAsia="新細明體" w:hAnsi="新細明體" w:cs="新細明體"/>
          <w:kern w:val="0"/>
          <w:szCs w:val="24"/>
        </w:rPr>
        <w:br/>
      </w:r>
      <w:r w:rsidRPr="00E32961">
        <w:rPr>
          <w:rFonts w:ascii="新細明體" w:eastAsia="新細明體" w:hAnsi="新細明體" w:cs="新細明體"/>
          <w:b/>
          <w:bCs/>
          <w:kern w:val="0"/>
          <w:szCs w:val="24"/>
        </w:rPr>
        <w:t>[招標公告傳輸時間]</w:t>
      </w:r>
      <w:r w:rsidRPr="00E32961">
        <w:rPr>
          <w:rFonts w:ascii="新細明體" w:eastAsia="新細明體" w:hAnsi="新細明體" w:cs="新細明體"/>
          <w:kern w:val="0"/>
          <w:szCs w:val="24"/>
        </w:rPr>
        <w:t>107/03/15 15:09</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E32961" w:rsidRPr="00E32961" w:rsidTr="00E32961">
        <w:trPr>
          <w:tblCellSpacing w:w="15" w:type="dxa"/>
        </w:trPr>
        <w:tc>
          <w:tcPr>
            <w:tcW w:w="0" w:type="auto"/>
            <w:hideMark/>
          </w:tcPr>
          <w:p w:rsidR="00E32961" w:rsidRPr="00E32961" w:rsidRDefault="00E32961" w:rsidP="00E32961">
            <w:pPr>
              <w:widowControl/>
              <w:rPr>
                <w:rFonts w:ascii="新細明體" w:eastAsia="新細明體" w:hAnsi="新細明體" w:cs="新細明體"/>
                <w:kern w:val="0"/>
                <w:szCs w:val="24"/>
              </w:rPr>
            </w:pPr>
            <w:r w:rsidRPr="00E32961">
              <w:rPr>
                <w:rFonts w:ascii="新細明體" w:eastAsia="新細明體" w:hAnsi="新細明體" w:cs="新細明體"/>
                <w:kern w:val="0"/>
                <w:szCs w:val="24"/>
              </w:rPr>
              <w:t>註：</w:t>
            </w:r>
          </w:p>
        </w:tc>
        <w:tc>
          <w:tcPr>
            <w:tcW w:w="0" w:type="auto"/>
            <w:hideMark/>
          </w:tcPr>
          <w:p w:rsidR="00E32961" w:rsidRPr="00E32961" w:rsidRDefault="00E32961" w:rsidP="00E32961">
            <w:pPr>
              <w:widowControl/>
              <w:rPr>
                <w:rFonts w:ascii="新細明體" w:eastAsia="新細明體" w:hAnsi="新細明體" w:cs="新細明體"/>
                <w:kern w:val="0"/>
                <w:szCs w:val="24"/>
              </w:rPr>
            </w:pPr>
            <w:r w:rsidRPr="00E32961">
              <w:rPr>
                <w:rFonts w:ascii="新細明體" w:eastAsia="新細明體" w:hAnsi="新細明體" w:cs="新細明體"/>
                <w:b/>
                <w:bCs/>
                <w:color w:val="FF0000"/>
                <w:kern w:val="0"/>
                <w:szCs w:val="24"/>
              </w:rPr>
              <w:t>◎</w:t>
            </w:r>
            <w:r w:rsidRPr="00E32961">
              <w:rPr>
                <w:rFonts w:ascii="新細明體" w:eastAsia="新細明體" w:hAnsi="新細明體" w:cs="新細明體"/>
                <w:kern w:val="0"/>
                <w:szCs w:val="24"/>
              </w:rPr>
              <w:t>以上招標公告內容如與招標文件不一致者，請依政府採購法第41條向招標機關反映。</w:t>
            </w:r>
          </w:p>
        </w:tc>
      </w:tr>
    </w:tbl>
    <w:p w:rsidR="0042266A" w:rsidRPr="00E32961" w:rsidRDefault="0042266A"/>
    <w:sectPr w:rsidR="0042266A" w:rsidRPr="00E32961" w:rsidSect="0028465B">
      <w:pgSz w:w="11906" w:h="16838"/>
      <w:pgMar w:top="1440"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D3B" w:rsidRDefault="00AF5D3B" w:rsidP="0028465B">
      <w:r>
        <w:separator/>
      </w:r>
    </w:p>
  </w:endnote>
  <w:endnote w:type="continuationSeparator" w:id="0">
    <w:p w:rsidR="00AF5D3B" w:rsidRDefault="00AF5D3B" w:rsidP="0028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D3B" w:rsidRDefault="00AF5D3B" w:rsidP="0028465B">
      <w:r>
        <w:separator/>
      </w:r>
    </w:p>
  </w:footnote>
  <w:footnote w:type="continuationSeparator" w:id="0">
    <w:p w:rsidR="00AF5D3B" w:rsidRDefault="00AF5D3B" w:rsidP="00284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61"/>
    <w:rsid w:val="00216976"/>
    <w:rsid w:val="0028465B"/>
    <w:rsid w:val="0042266A"/>
    <w:rsid w:val="005A0D65"/>
    <w:rsid w:val="00AF5D3B"/>
    <w:rsid w:val="00BB724F"/>
    <w:rsid w:val="00E32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824B13-EF1D-4F07-97DB-8C8B450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32961"/>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E3296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32961"/>
    <w:rPr>
      <w:rFonts w:ascii="新細明體" w:eastAsia="新細明體" w:hAnsi="新細明體" w:cs="新細明體"/>
      <w:b/>
      <w:bCs/>
      <w:kern w:val="36"/>
      <w:sz w:val="48"/>
      <w:szCs w:val="48"/>
    </w:rPr>
  </w:style>
  <w:style w:type="character" w:customStyle="1" w:styleId="30">
    <w:name w:val="標題 3 字元"/>
    <w:basedOn w:val="a0"/>
    <w:link w:val="3"/>
    <w:uiPriority w:val="9"/>
    <w:rsid w:val="00E32961"/>
    <w:rPr>
      <w:rFonts w:ascii="新細明體" w:eastAsia="新細明體" w:hAnsi="新細明體" w:cs="新細明體"/>
      <w:b/>
      <w:bCs/>
      <w:kern w:val="0"/>
      <w:sz w:val="27"/>
      <w:szCs w:val="27"/>
    </w:rPr>
  </w:style>
  <w:style w:type="character" w:customStyle="1" w:styleId="warnmsgyellow1">
    <w:name w:val="warn_msg_yellow1"/>
    <w:basedOn w:val="a0"/>
    <w:rsid w:val="00E32961"/>
    <w:rPr>
      <w:color w:val="000000"/>
      <w:sz w:val="20"/>
      <w:szCs w:val="20"/>
      <w:shd w:val="clear" w:color="auto" w:fill="FFFF00"/>
    </w:rPr>
  </w:style>
  <w:style w:type="character" w:styleId="a3">
    <w:name w:val="Strong"/>
    <w:basedOn w:val="a0"/>
    <w:uiPriority w:val="22"/>
    <w:qFormat/>
    <w:rsid w:val="00E32961"/>
    <w:rPr>
      <w:b/>
      <w:bCs/>
    </w:rPr>
  </w:style>
  <w:style w:type="paragraph" w:styleId="a4">
    <w:name w:val="header"/>
    <w:basedOn w:val="a"/>
    <w:link w:val="a5"/>
    <w:uiPriority w:val="99"/>
    <w:unhideWhenUsed/>
    <w:rsid w:val="0028465B"/>
    <w:pPr>
      <w:tabs>
        <w:tab w:val="center" w:pos="4153"/>
        <w:tab w:val="right" w:pos="8306"/>
      </w:tabs>
      <w:snapToGrid w:val="0"/>
    </w:pPr>
    <w:rPr>
      <w:sz w:val="20"/>
      <w:szCs w:val="20"/>
    </w:rPr>
  </w:style>
  <w:style w:type="character" w:customStyle="1" w:styleId="a5">
    <w:name w:val="頁首 字元"/>
    <w:basedOn w:val="a0"/>
    <w:link w:val="a4"/>
    <w:uiPriority w:val="99"/>
    <w:rsid w:val="0028465B"/>
    <w:rPr>
      <w:sz w:val="20"/>
      <w:szCs w:val="20"/>
    </w:rPr>
  </w:style>
  <w:style w:type="paragraph" w:styleId="a6">
    <w:name w:val="footer"/>
    <w:basedOn w:val="a"/>
    <w:link w:val="a7"/>
    <w:uiPriority w:val="99"/>
    <w:unhideWhenUsed/>
    <w:rsid w:val="0028465B"/>
    <w:pPr>
      <w:tabs>
        <w:tab w:val="center" w:pos="4153"/>
        <w:tab w:val="right" w:pos="8306"/>
      </w:tabs>
      <w:snapToGrid w:val="0"/>
    </w:pPr>
    <w:rPr>
      <w:sz w:val="20"/>
      <w:szCs w:val="20"/>
    </w:rPr>
  </w:style>
  <w:style w:type="character" w:customStyle="1" w:styleId="a7">
    <w:name w:val="頁尾 字元"/>
    <w:basedOn w:val="a0"/>
    <w:link w:val="a6"/>
    <w:uiPriority w:val="99"/>
    <w:rsid w:val="002846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169587">
      <w:bodyDiv w:val="1"/>
      <w:marLeft w:val="0"/>
      <w:marRight w:val="0"/>
      <w:marTop w:val="0"/>
      <w:marBottom w:val="0"/>
      <w:divBdr>
        <w:top w:val="none" w:sz="0" w:space="0" w:color="auto"/>
        <w:left w:val="none" w:sz="0" w:space="0" w:color="auto"/>
        <w:bottom w:val="none" w:sz="0" w:space="0" w:color="auto"/>
        <w:right w:val="none" w:sz="0" w:space="0" w:color="auto"/>
      </w:divBdr>
      <w:divsChild>
        <w:div w:id="210980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2018-03-16T01:17:00Z</dcterms:created>
  <dcterms:modified xsi:type="dcterms:W3CDTF">2018-03-16T01:17:00Z</dcterms:modified>
</cp:coreProperties>
</file>