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92" w:rsidRDefault="00515892" w:rsidP="00515892">
      <w:pPr>
        <w:pStyle w:val="1"/>
        <w:jc w:val="center"/>
      </w:pPr>
      <w:bookmarkStart w:id="0" w:name="_GoBack"/>
      <w:bookmarkEnd w:id="0"/>
      <w:r>
        <w:t xml:space="preserve">公開招標公告 </w:t>
      </w:r>
    </w:p>
    <w:p w:rsidR="00515892" w:rsidRDefault="00515892" w:rsidP="00515892">
      <w:pPr>
        <w:pStyle w:val="3"/>
        <w:jc w:val="center"/>
      </w:pPr>
      <w:r>
        <w:t>公告日：106/08/18</w:t>
      </w:r>
    </w:p>
    <w:p w:rsidR="00515892" w:rsidRDefault="00515892" w:rsidP="00515892">
      <w:pPr>
        <w:spacing w:after="240"/>
      </w:pPr>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李佩珍</w:t>
      </w:r>
      <w:r>
        <w:br/>
      </w:r>
      <w:r>
        <w:rPr>
          <w:b/>
          <w:bCs/>
        </w:rPr>
        <w:t>[</w:t>
      </w:r>
      <w:r>
        <w:rPr>
          <w:b/>
          <w:bCs/>
        </w:rPr>
        <w:t>聯絡電話</w:t>
      </w:r>
      <w:r>
        <w:rPr>
          <w:b/>
          <w:bCs/>
        </w:rPr>
        <w:t>]</w:t>
      </w:r>
      <w:r>
        <w:t>(02)29053762</w:t>
      </w:r>
      <w:r>
        <w:br/>
      </w:r>
      <w:r>
        <w:rPr>
          <w:b/>
          <w:bCs/>
        </w:rPr>
        <w:t>[</w:t>
      </w:r>
      <w:r>
        <w:rPr>
          <w:b/>
          <w:bCs/>
        </w:rPr>
        <w:t>傳真號碼</w:t>
      </w:r>
      <w:r>
        <w:rPr>
          <w:b/>
          <w:bCs/>
        </w:rPr>
        <w:t>]</w:t>
      </w:r>
      <w:r>
        <w:t>(02)29053162</w:t>
      </w:r>
      <w:r>
        <w:br/>
      </w:r>
      <w:r>
        <w:rPr>
          <w:b/>
          <w:bCs/>
        </w:rPr>
        <w:t>[</w:t>
      </w:r>
      <w:r>
        <w:rPr>
          <w:b/>
          <w:bCs/>
        </w:rPr>
        <w:t>電子郵件信箱</w:t>
      </w:r>
      <w:r>
        <w:rPr>
          <w:b/>
          <w:bCs/>
        </w:rPr>
        <w:t>]</w:t>
      </w:r>
      <w:r>
        <w:t>050155@mail.fju.edu.tw</w:t>
      </w:r>
      <w:r>
        <w:br/>
      </w:r>
      <w:r>
        <w:rPr>
          <w:b/>
          <w:bCs/>
        </w:rPr>
        <w:t>[</w:t>
      </w:r>
      <w:r>
        <w:rPr>
          <w:b/>
          <w:bCs/>
        </w:rPr>
        <w:t>標案案號</w:t>
      </w:r>
      <w:r>
        <w:rPr>
          <w:b/>
          <w:bCs/>
        </w:rPr>
        <w:t>]</w:t>
      </w:r>
      <w:r>
        <w:t>10520</w:t>
      </w:r>
      <w:r>
        <w:br/>
      </w:r>
      <w:r>
        <w:rPr>
          <w:b/>
          <w:bCs/>
        </w:rPr>
        <w:t>[</w:t>
      </w:r>
      <w:r>
        <w:rPr>
          <w:b/>
          <w:bCs/>
        </w:rPr>
        <w:t>標案名稱</w:t>
      </w:r>
      <w:r>
        <w:rPr>
          <w:b/>
          <w:bCs/>
        </w:rPr>
        <w:t>]</w:t>
      </w:r>
      <w:r>
        <w:t>德芳外語大樓</w:t>
      </w:r>
      <w:r>
        <w:t xml:space="preserve">2 </w:t>
      </w:r>
      <w:r>
        <w:t>、</w:t>
      </w:r>
      <w:r>
        <w:t>3</w:t>
      </w:r>
      <w:r>
        <w:t>樓多功能互動教室設備整合案</w:t>
      </w:r>
      <w:r>
        <w:br/>
      </w:r>
      <w:r>
        <w:rPr>
          <w:b/>
          <w:bCs/>
        </w:rPr>
        <w:t>[</w:t>
      </w:r>
      <w:r>
        <w:rPr>
          <w:b/>
          <w:bCs/>
        </w:rPr>
        <w:t>標的分類</w:t>
      </w:r>
      <w:r>
        <w:rPr>
          <w:b/>
          <w:bCs/>
        </w:rPr>
        <w:t>]</w:t>
      </w:r>
      <w:r>
        <w:t>財物類</w:t>
      </w:r>
      <w:r>
        <w:t>47 - </w:t>
      </w:r>
      <w:r>
        <w:t>收音機、電視</w:t>
      </w:r>
      <w:r>
        <w:t xml:space="preserve">, </w:t>
      </w:r>
      <w:r>
        <w:t>通訊器材及儀器</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5,691,000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xml:space="preserve"> </w:t>
      </w:r>
      <w:r>
        <w:t>否</w:t>
      </w:r>
      <w:r>
        <w:br/>
      </w:r>
      <w:r>
        <w:rPr>
          <w:b/>
          <w:bCs/>
        </w:rPr>
        <w:t>[</w:t>
      </w:r>
      <w:r>
        <w:rPr>
          <w:b/>
          <w:bCs/>
        </w:rPr>
        <w:t>是否適用臺紐經濟合作協定</w:t>
      </w:r>
      <w:r>
        <w:rPr>
          <w:b/>
          <w:bCs/>
        </w:rPr>
        <w:t>(ANZTEC)]</w:t>
      </w:r>
      <w:r>
        <w:t xml:space="preserve"> </w:t>
      </w:r>
      <w:r>
        <w:t>否</w:t>
      </w:r>
      <w:r>
        <w:br/>
      </w:r>
      <w:r>
        <w:rPr>
          <w:b/>
          <w:bCs/>
        </w:rPr>
        <w:t>[</w:t>
      </w:r>
      <w:r>
        <w:rPr>
          <w:b/>
          <w:bCs/>
        </w:rPr>
        <w:t>是否適用臺星經濟夥伴協定</w:t>
      </w:r>
      <w:r>
        <w:rPr>
          <w:b/>
          <w:bCs/>
        </w:rPr>
        <w:t>(ASTEP)]</w:t>
      </w:r>
      <w:r>
        <w:t xml:space="preserve"> </w:t>
      </w:r>
      <w:r>
        <w:t>否</w:t>
      </w:r>
      <w:r>
        <w:br/>
      </w:r>
      <w:r>
        <w:rPr>
          <w:b/>
          <w:bCs/>
        </w:rPr>
        <w:t>[</w:t>
      </w:r>
      <w:r>
        <w:rPr>
          <w:b/>
          <w:bCs/>
        </w:rPr>
        <w:t>預算金額</w:t>
      </w:r>
      <w:r>
        <w:rPr>
          <w:b/>
          <w:bCs/>
        </w:rPr>
        <w:t>]</w:t>
      </w:r>
      <w:r>
        <w:t>5,691,000</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5,691,000</w:t>
      </w:r>
      <w:r>
        <w:t>元</w:t>
      </w:r>
      <w:r>
        <w:br/>
      </w:r>
      <w:r>
        <w:rPr>
          <w:b/>
          <w:bCs/>
        </w:rPr>
        <w:t>[</w:t>
      </w:r>
      <w:r>
        <w:rPr>
          <w:b/>
          <w:bCs/>
        </w:rPr>
        <w:t>是否含特別預算</w:t>
      </w:r>
      <w:r>
        <w:rPr>
          <w:b/>
          <w:bCs/>
        </w:rPr>
        <w:t>]</w:t>
      </w:r>
      <w:r>
        <w:t>否</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t>[</w:t>
      </w:r>
      <w:r>
        <w:rPr>
          <w:b/>
          <w:bCs/>
        </w:rPr>
        <w:t>新增公告傳輸次數</w:t>
      </w:r>
      <w:r>
        <w:rPr>
          <w:b/>
          <w:bCs/>
        </w:rPr>
        <w:t>]</w:t>
      </w:r>
      <w:r>
        <w:t>02</w:t>
      </w:r>
      <w:r>
        <w:br/>
      </w:r>
      <w:r>
        <w:rPr>
          <w:b/>
          <w:bCs/>
        </w:rPr>
        <w:t>[</w:t>
      </w:r>
      <w:r>
        <w:rPr>
          <w:b/>
          <w:bCs/>
        </w:rPr>
        <w:t>招標狀態</w:t>
      </w:r>
      <w:r>
        <w:rPr>
          <w:b/>
          <w:bCs/>
        </w:rPr>
        <w:t>]</w:t>
      </w:r>
      <w:r>
        <w:t>第二次及以後公開招標</w:t>
      </w:r>
      <w:r>
        <w:br/>
      </w:r>
      <w:r>
        <w:rPr>
          <w:b/>
          <w:bCs/>
        </w:rPr>
        <w:t>[</w:t>
      </w:r>
      <w:r>
        <w:rPr>
          <w:b/>
          <w:bCs/>
        </w:rPr>
        <w:t>機關自定公告日</w:t>
      </w:r>
      <w:r>
        <w:rPr>
          <w:b/>
          <w:bCs/>
        </w:rPr>
        <w:t>]</w:t>
      </w:r>
      <w:r>
        <w:t>106/08/18</w:t>
      </w:r>
      <w:r>
        <w:br/>
      </w:r>
      <w:r>
        <w:rPr>
          <w:b/>
          <w:bCs/>
        </w:rPr>
        <w:lastRenderedPageBreak/>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號總務處</w:t>
      </w:r>
      <w:r>
        <w:t>(</w:t>
      </w:r>
      <w:r>
        <w:t>詳見附加說明</w:t>
      </w:r>
      <w:r>
        <w:t>)</w:t>
      </w:r>
      <w:r>
        <w:br/>
      </w:r>
      <w:r>
        <w:rPr>
          <w:b/>
          <w:bCs/>
        </w:rPr>
        <w:t>[</w:t>
      </w:r>
      <w:r>
        <w:rPr>
          <w:b/>
          <w:bCs/>
        </w:rPr>
        <w:t>招標文件售價及付款方式</w:t>
      </w:r>
      <w:r>
        <w:rPr>
          <w:b/>
          <w:bCs/>
        </w:rPr>
        <w:t>]</w:t>
      </w:r>
      <w:r>
        <w:t>領標費每份新台幣</w:t>
      </w:r>
      <w:r>
        <w:t>150</w:t>
      </w:r>
      <w:r>
        <w:t>元整，每家限領一份，以現金支付</w:t>
      </w:r>
      <w:r>
        <w:br/>
      </w:r>
      <w:r>
        <w:rPr>
          <w:b/>
          <w:bCs/>
        </w:rPr>
        <w:t>[</w:t>
      </w:r>
      <w:r>
        <w:rPr>
          <w:b/>
          <w:bCs/>
        </w:rPr>
        <w:t>是否提供電子投標</w:t>
      </w:r>
      <w:r>
        <w:rPr>
          <w:b/>
          <w:bCs/>
        </w:rPr>
        <w:t>]</w:t>
      </w:r>
      <w:r>
        <w:t>否</w:t>
      </w:r>
      <w:r>
        <w:br/>
      </w:r>
      <w:r>
        <w:rPr>
          <w:b/>
          <w:bCs/>
        </w:rPr>
        <w:t>[</w:t>
      </w:r>
      <w:r>
        <w:rPr>
          <w:b/>
          <w:bCs/>
        </w:rPr>
        <w:t>截止投標</w:t>
      </w:r>
      <w:r>
        <w:rPr>
          <w:b/>
          <w:bCs/>
        </w:rPr>
        <w:t>]</w:t>
      </w:r>
      <w:r>
        <w:t>106/09/12 13:00</w:t>
      </w:r>
      <w:r>
        <w:br/>
      </w:r>
      <w:r>
        <w:rPr>
          <w:b/>
          <w:bCs/>
        </w:rPr>
        <w:t>[</w:t>
      </w:r>
      <w:r>
        <w:rPr>
          <w:b/>
          <w:bCs/>
        </w:rPr>
        <w:t>開標時間</w:t>
      </w:r>
      <w:r>
        <w:rPr>
          <w:b/>
          <w:bCs/>
        </w:rPr>
        <w:t>]</w:t>
      </w:r>
      <w:r>
        <w:t>106/09/12 14:00</w:t>
      </w:r>
      <w:r>
        <w:br/>
      </w:r>
      <w:r>
        <w:rPr>
          <w:b/>
          <w:bCs/>
        </w:rPr>
        <w:t>[</w:t>
      </w:r>
      <w:r>
        <w:rPr>
          <w:b/>
          <w:bCs/>
        </w:rPr>
        <w:t>開標地點</w:t>
      </w:r>
      <w:r>
        <w:rPr>
          <w:b/>
          <w:bCs/>
        </w:rPr>
        <w:t>]</w:t>
      </w:r>
      <w:r>
        <w:t>242</w:t>
      </w:r>
      <w:r>
        <w:t>新北市新莊區中正路</w:t>
      </w:r>
      <w:r>
        <w:t>510</w:t>
      </w:r>
      <w:r>
        <w:t>號輔大舒德樓</w:t>
      </w:r>
      <w:r>
        <w:t>5</w:t>
      </w:r>
      <w:r>
        <w:t>樓總務處會議室</w:t>
      </w:r>
      <w:r>
        <w:br/>
      </w:r>
      <w:r>
        <w:rPr>
          <w:b/>
          <w:bCs/>
        </w:rPr>
        <w:t>[</w:t>
      </w:r>
      <w:r>
        <w:rPr>
          <w:b/>
          <w:bCs/>
        </w:rPr>
        <w:t>是否須繳納押標金</w:t>
      </w:r>
      <w:r>
        <w:rPr>
          <w:b/>
          <w:bCs/>
        </w:rPr>
        <w:t>]</w:t>
      </w:r>
      <w:r>
        <w:t>是</w:t>
      </w:r>
      <w:r>
        <w:br/>
      </w:r>
      <w:r>
        <w:rPr>
          <w:b/>
          <w:bCs/>
        </w:rPr>
        <w:t>[</w:t>
      </w:r>
      <w:r>
        <w:rPr>
          <w:b/>
          <w:bCs/>
        </w:rPr>
        <w:t>押標金額度</w:t>
      </w:r>
      <w:r>
        <w:rPr>
          <w:b/>
          <w:bCs/>
        </w:rPr>
        <w:t>]</w:t>
      </w:r>
      <w:r>
        <w:t>預算金額之</w:t>
      </w:r>
      <w:r>
        <w:t>3%</w:t>
      </w:r>
      <w:r>
        <w:br/>
      </w:r>
      <w:r>
        <w:rPr>
          <w:b/>
          <w:bCs/>
        </w:rPr>
        <w:t>[</w:t>
      </w:r>
      <w:r>
        <w:rPr>
          <w:b/>
          <w:bCs/>
        </w:rPr>
        <w:t>投標文字</w:t>
      </w:r>
      <w:r>
        <w:rPr>
          <w:b/>
          <w:bCs/>
        </w:rPr>
        <w:t>]</w:t>
      </w:r>
      <w:r>
        <w:t>正體中文或英文</w:t>
      </w:r>
      <w:r>
        <w:br/>
      </w:r>
      <w:r>
        <w:rPr>
          <w:b/>
          <w:bCs/>
        </w:rPr>
        <w:t>[</w:t>
      </w:r>
      <w:r>
        <w:rPr>
          <w:b/>
          <w:bCs/>
        </w:rPr>
        <w:t>收受投標文件地點</w:t>
      </w:r>
      <w:r>
        <w:rPr>
          <w:b/>
          <w:bCs/>
        </w:rPr>
        <w:t>]</w:t>
      </w:r>
      <w:r>
        <w:t>242</w:t>
      </w:r>
      <w:r>
        <w:t>新北市新莊區中正路</w:t>
      </w:r>
      <w:r>
        <w:t>510</w:t>
      </w:r>
      <w:r>
        <w:t>號輔大舒德樓</w:t>
      </w:r>
      <w:r>
        <w:t>5</w:t>
      </w:r>
      <w:r>
        <w:t>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決標後</w:t>
      </w:r>
      <w:r>
        <w:t>60</w:t>
      </w:r>
      <w:r>
        <w:t>天內</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如票據交換機構或受理查詢之金融機構於截止投標日之前半年內所出具之非拒絕往來戶及最近三年內無退票紀錄證明、會計師簽證之財務報表或金融機構或徵信機構出具之信用證明等。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是</w:t>
      </w:r>
      <w:r>
        <w:br/>
      </w:r>
      <w:r>
        <w:rPr>
          <w:b/>
          <w:bCs/>
        </w:rPr>
        <w:t>[</w:t>
      </w:r>
      <w:r>
        <w:rPr>
          <w:b/>
          <w:bCs/>
        </w:rPr>
        <w:t>廠商應附具之基本資格證明文件或物品</w:t>
      </w:r>
      <w:r>
        <w:rPr>
          <w:b/>
          <w:bCs/>
        </w:rPr>
        <w:t>]</w:t>
      </w:r>
      <w:r>
        <w:t xml:space="preserve"> </w:t>
      </w:r>
      <w:r>
        <w:br/>
        <w:t>1.</w:t>
      </w:r>
      <w:r>
        <w:t>廠商信用之證明。</w:t>
      </w:r>
      <w:r>
        <w:t xml:space="preserve"> </w:t>
      </w:r>
      <w:r>
        <w:br/>
      </w:r>
      <w:r>
        <w:rPr>
          <w:b/>
          <w:bCs/>
        </w:rPr>
        <w:t>[</w:t>
      </w:r>
      <w:r>
        <w:rPr>
          <w:b/>
          <w:bCs/>
        </w:rPr>
        <w:t>附加說明</w:t>
      </w:r>
      <w:r>
        <w:rPr>
          <w:b/>
          <w:bCs/>
        </w:rPr>
        <w:t>]</w:t>
      </w:r>
      <w:r>
        <w:t xml:space="preserve"> </w:t>
      </w:r>
      <w:r>
        <w:br/>
        <w:t>1.</w:t>
      </w:r>
      <w:r>
        <w:t>暑假期間</w:t>
      </w:r>
      <w:r>
        <w:t>(7/1-9/3)</w:t>
      </w:r>
      <w:r>
        <w:t>上班日：星期一</w:t>
      </w:r>
      <w:r>
        <w:t xml:space="preserve"> ~ </w:t>
      </w:r>
      <w:r>
        <w:t>星期四</w:t>
      </w:r>
      <w:r>
        <w:t xml:space="preserve"> </w:t>
      </w:r>
      <w:r>
        <w:t>上午</w:t>
      </w:r>
      <w:r>
        <w:t xml:space="preserve">8:00—12:00 </w:t>
      </w:r>
      <w:r>
        <w:t>下午</w:t>
      </w:r>
      <w:r>
        <w:t>1:00—4:30</w:t>
      </w:r>
      <w:r>
        <w:t>：請至新北市新莊區中正路</w:t>
      </w:r>
      <w:r>
        <w:t>510</w:t>
      </w:r>
      <w:r>
        <w:t>號</w:t>
      </w:r>
      <w:r>
        <w:t xml:space="preserve"> </w:t>
      </w:r>
      <w:r>
        <w:t>輔大野聲樓一樓總務處出納組</w:t>
      </w:r>
      <w:r>
        <w:t>(YP116a)</w:t>
      </w:r>
      <w:r>
        <w:t>親自購買或郵購。</w:t>
      </w:r>
      <w:r>
        <w:br/>
        <w:t>2.</w:t>
      </w:r>
      <w:r>
        <w:t>暑假期間</w:t>
      </w:r>
      <w:r>
        <w:t>(7/1-9/3)</w:t>
      </w:r>
      <w:r>
        <w:t>星期五</w:t>
      </w:r>
      <w:r>
        <w:t xml:space="preserve"> ~ </w:t>
      </w:r>
      <w:r>
        <w:t>星期日請向中正路校門警衛室購買，開標日以臨時收據換取正式收據。</w:t>
      </w:r>
      <w:r>
        <w:br/>
        <w:t>3.</w:t>
      </w:r>
      <w:r>
        <w:t>配合世大運賽會，</w:t>
      </w:r>
      <w:r>
        <w:t>8</w:t>
      </w:r>
      <w:r>
        <w:t>月</w:t>
      </w:r>
      <w:r>
        <w:t>21</w:t>
      </w:r>
      <w:r>
        <w:t>日</w:t>
      </w:r>
      <w:r>
        <w:t>(</w:t>
      </w:r>
      <w:r>
        <w:t>一</w:t>
      </w:r>
      <w:r>
        <w:t>)</w:t>
      </w:r>
      <w:r>
        <w:t>－</w:t>
      </w:r>
      <w:r>
        <w:t>8</w:t>
      </w:r>
      <w:r>
        <w:t>月</w:t>
      </w:r>
      <w:r>
        <w:t>31</w:t>
      </w:r>
      <w:r>
        <w:t>日（四）為本校共同休假期間，請向中正路校門警衛室購買，開標日以臨時收據換取正式收據。</w:t>
      </w:r>
      <w:r>
        <w:br/>
      </w:r>
      <w:r>
        <w:br/>
        <w:t>[</w:t>
      </w:r>
      <w:r>
        <w:t>其他</w:t>
      </w:r>
      <w:r>
        <w:t>]</w:t>
      </w:r>
      <w:r>
        <w:t>：</w:t>
      </w:r>
      <w:r>
        <w:br/>
      </w:r>
      <w:r>
        <w:t>本案規格內容如有問題，請洽本校外語教學資源中心</w:t>
      </w:r>
      <w:r>
        <w:t xml:space="preserve"> </w:t>
      </w:r>
      <w:r>
        <w:t>彭先生</w:t>
      </w:r>
      <w:r>
        <w:t xml:space="preserve"> (</w:t>
      </w:r>
      <w:r>
        <w:t>電話</w:t>
      </w:r>
      <w:r>
        <w:t>02-2905-3691)</w:t>
      </w:r>
      <w:r>
        <w:t>。</w:t>
      </w:r>
      <w:r>
        <w:t>email:043449@mail.fju.edu.tw</w:t>
      </w:r>
      <w:r>
        <w:br/>
      </w:r>
      <w:r>
        <w:t>投標廠商須至現場勘查，並於投標當日將經本校外語教學資源中心確認之會勘紀錄表單檢附於投標文件內。</w:t>
      </w:r>
      <w:r>
        <w:br/>
      </w:r>
      <w:r>
        <w:t>本案統一會勘時間為：民國</w:t>
      </w:r>
      <w:r>
        <w:t>106</w:t>
      </w:r>
      <w:r>
        <w:t>年</w:t>
      </w:r>
      <w:r>
        <w:t>9</w:t>
      </w:r>
      <w:r>
        <w:t>月</w:t>
      </w:r>
      <w:r>
        <w:t>5</w:t>
      </w:r>
      <w:r>
        <w:t>日下午</w:t>
      </w:r>
      <w:r>
        <w:t>2</w:t>
      </w:r>
      <w:r>
        <w:t>點於輔仁大學德芳外語大樓一樓集合。</w:t>
      </w:r>
      <w:r>
        <w:br/>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t xml:space="preserve"> </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w:t>
      </w:r>
      <w:r>
        <w:t>台北郵政</w:t>
      </w:r>
      <w:r>
        <w:t>14-153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r>
        <w:t xml:space="preserve"> </w:t>
      </w:r>
      <w:r>
        <w:br/>
      </w:r>
      <w:r>
        <w:rPr>
          <w:b/>
          <w:bCs/>
        </w:rPr>
        <w:t>[</w:t>
      </w:r>
      <w:r>
        <w:rPr>
          <w:b/>
          <w:bCs/>
        </w:rPr>
        <w:t>招標公告傳輸時間</w:t>
      </w:r>
      <w:r>
        <w:rPr>
          <w:b/>
          <w:bCs/>
        </w:rPr>
        <w:t>]</w:t>
      </w:r>
      <w:r>
        <w:t>106/08/17 08:31</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515892" w:rsidTr="00515892">
        <w:trPr>
          <w:tblCellSpacing w:w="15" w:type="dxa"/>
        </w:trPr>
        <w:tc>
          <w:tcPr>
            <w:tcW w:w="0" w:type="auto"/>
            <w:hideMark/>
          </w:tcPr>
          <w:p w:rsidR="00515892" w:rsidRDefault="00515892">
            <w:r>
              <w:t>註：</w:t>
            </w:r>
          </w:p>
        </w:tc>
        <w:tc>
          <w:tcPr>
            <w:tcW w:w="0" w:type="auto"/>
            <w:hideMark/>
          </w:tcPr>
          <w:p w:rsidR="00515892" w:rsidRDefault="00515892">
            <w:r>
              <w:rPr>
                <w:rStyle w:val="a3"/>
                <w:rFonts w:ascii="新細明體" w:eastAsia="新細明體" w:hAnsi="新細明體" w:cs="新細明體" w:hint="eastAsia"/>
                <w:color w:val="FF0000"/>
              </w:rPr>
              <w:t>◎</w:t>
            </w:r>
            <w:r>
              <w:t>以上招標公告內容如與招標文件不一致者，請依政府採購法第</w:t>
            </w:r>
            <w:r>
              <w:t>41</w:t>
            </w:r>
            <w:r>
              <w:t>條向招標機關反映。</w:t>
            </w:r>
          </w:p>
        </w:tc>
      </w:tr>
    </w:tbl>
    <w:p w:rsidR="008C1B06" w:rsidRPr="00515892" w:rsidRDefault="008C1B06" w:rsidP="00515892"/>
    <w:sectPr w:rsidR="008C1B06" w:rsidRPr="005158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ED" w:rsidRDefault="00631EED" w:rsidP="00A74BD2">
      <w:r>
        <w:separator/>
      </w:r>
    </w:p>
  </w:endnote>
  <w:endnote w:type="continuationSeparator" w:id="0">
    <w:p w:rsidR="00631EED" w:rsidRDefault="00631EED" w:rsidP="00A7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ED" w:rsidRDefault="00631EED" w:rsidP="00A74BD2">
      <w:r>
        <w:separator/>
      </w:r>
    </w:p>
  </w:footnote>
  <w:footnote w:type="continuationSeparator" w:id="0">
    <w:p w:rsidR="00631EED" w:rsidRDefault="00631EED" w:rsidP="00A74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76"/>
    <w:rsid w:val="00216AC1"/>
    <w:rsid w:val="00515892"/>
    <w:rsid w:val="00631EED"/>
    <w:rsid w:val="008C1B06"/>
    <w:rsid w:val="00995A3A"/>
    <w:rsid w:val="00A74BD2"/>
    <w:rsid w:val="00B61D76"/>
    <w:rsid w:val="00C116E6"/>
    <w:rsid w:val="00C56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398EFA-2664-4493-8434-96F29D6B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61D7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B61D7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61D76"/>
    <w:rPr>
      <w:rFonts w:ascii="新細明體" w:eastAsia="新細明體" w:hAnsi="新細明體" w:cs="新細明體"/>
      <w:b/>
      <w:bCs/>
      <w:kern w:val="36"/>
      <w:sz w:val="48"/>
      <w:szCs w:val="48"/>
    </w:rPr>
  </w:style>
  <w:style w:type="character" w:customStyle="1" w:styleId="30">
    <w:name w:val="標題 3 字元"/>
    <w:basedOn w:val="a0"/>
    <w:link w:val="3"/>
    <w:uiPriority w:val="9"/>
    <w:rsid w:val="00B61D76"/>
    <w:rPr>
      <w:rFonts w:ascii="新細明體" w:eastAsia="新細明體" w:hAnsi="新細明體" w:cs="新細明體"/>
      <w:b/>
      <w:bCs/>
      <w:kern w:val="0"/>
      <w:sz w:val="27"/>
      <w:szCs w:val="27"/>
    </w:rPr>
  </w:style>
  <w:style w:type="character" w:customStyle="1" w:styleId="warnmsgyellow">
    <w:name w:val="warn_msg_yellow"/>
    <w:basedOn w:val="a0"/>
    <w:rsid w:val="00B61D76"/>
  </w:style>
  <w:style w:type="character" w:customStyle="1" w:styleId="apple-converted-space">
    <w:name w:val="apple-converted-space"/>
    <w:basedOn w:val="a0"/>
    <w:rsid w:val="00B61D76"/>
  </w:style>
  <w:style w:type="character" w:styleId="a3">
    <w:name w:val="Strong"/>
    <w:basedOn w:val="a0"/>
    <w:uiPriority w:val="22"/>
    <w:qFormat/>
    <w:rsid w:val="00B61D76"/>
    <w:rPr>
      <w:b/>
      <w:bCs/>
    </w:rPr>
  </w:style>
  <w:style w:type="paragraph" w:styleId="a4">
    <w:name w:val="header"/>
    <w:basedOn w:val="a"/>
    <w:link w:val="a5"/>
    <w:uiPriority w:val="99"/>
    <w:unhideWhenUsed/>
    <w:rsid w:val="00A74BD2"/>
    <w:pPr>
      <w:tabs>
        <w:tab w:val="center" w:pos="4153"/>
        <w:tab w:val="right" w:pos="8306"/>
      </w:tabs>
      <w:snapToGrid w:val="0"/>
    </w:pPr>
    <w:rPr>
      <w:sz w:val="20"/>
      <w:szCs w:val="20"/>
    </w:rPr>
  </w:style>
  <w:style w:type="character" w:customStyle="1" w:styleId="a5">
    <w:name w:val="頁首 字元"/>
    <w:basedOn w:val="a0"/>
    <w:link w:val="a4"/>
    <w:uiPriority w:val="99"/>
    <w:rsid w:val="00A74BD2"/>
    <w:rPr>
      <w:sz w:val="20"/>
      <w:szCs w:val="20"/>
    </w:rPr>
  </w:style>
  <w:style w:type="paragraph" w:styleId="a6">
    <w:name w:val="footer"/>
    <w:basedOn w:val="a"/>
    <w:link w:val="a7"/>
    <w:uiPriority w:val="99"/>
    <w:unhideWhenUsed/>
    <w:rsid w:val="00A74BD2"/>
    <w:pPr>
      <w:tabs>
        <w:tab w:val="center" w:pos="4153"/>
        <w:tab w:val="right" w:pos="8306"/>
      </w:tabs>
      <w:snapToGrid w:val="0"/>
    </w:pPr>
    <w:rPr>
      <w:sz w:val="20"/>
      <w:szCs w:val="20"/>
    </w:rPr>
  </w:style>
  <w:style w:type="character" w:customStyle="1" w:styleId="a7">
    <w:name w:val="頁尾 字元"/>
    <w:basedOn w:val="a0"/>
    <w:link w:val="a6"/>
    <w:uiPriority w:val="99"/>
    <w:rsid w:val="00A74BD2"/>
    <w:rPr>
      <w:sz w:val="20"/>
      <w:szCs w:val="20"/>
    </w:rPr>
  </w:style>
  <w:style w:type="character" w:customStyle="1" w:styleId="warnmsgyellow1">
    <w:name w:val="warn_msg_yellow1"/>
    <w:basedOn w:val="a0"/>
    <w:rsid w:val="00A74BD2"/>
    <w:rPr>
      <w:color w:val="000000"/>
      <w:sz w:val="20"/>
      <w:szCs w:val="2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50445">
      <w:bodyDiv w:val="1"/>
      <w:marLeft w:val="0"/>
      <w:marRight w:val="0"/>
      <w:marTop w:val="0"/>
      <w:marBottom w:val="0"/>
      <w:divBdr>
        <w:top w:val="none" w:sz="0" w:space="0" w:color="auto"/>
        <w:left w:val="none" w:sz="0" w:space="0" w:color="auto"/>
        <w:bottom w:val="none" w:sz="0" w:space="0" w:color="auto"/>
        <w:right w:val="none" w:sz="0" w:space="0" w:color="auto"/>
      </w:divBdr>
      <w:divsChild>
        <w:div w:id="2086686360">
          <w:marLeft w:val="0"/>
          <w:marRight w:val="0"/>
          <w:marTop w:val="0"/>
          <w:marBottom w:val="0"/>
          <w:divBdr>
            <w:top w:val="none" w:sz="0" w:space="0" w:color="auto"/>
            <w:left w:val="none" w:sz="0" w:space="0" w:color="auto"/>
            <w:bottom w:val="none" w:sz="0" w:space="0" w:color="auto"/>
            <w:right w:val="none" w:sz="0" w:space="0" w:color="auto"/>
          </w:divBdr>
        </w:div>
      </w:divsChild>
    </w:div>
    <w:div w:id="957225578">
      <w:bodyDiv w:val="1"/>
      <w:marLeft w:val="0"/>
      <w:marRight w:val="0"/>
      <w:marTop w:val="0"/>
      <w:marBottom w:val="0"/>
      <w:divBdr>
        <w:top w:val="none" w:sz="0" w:space="0" w:color="auto"/>
        <w:left w:val="none" w:sz="0" w:space="0" w:color="auto"/>
        <w:bottom w:val="none" w:sz="0" w:space="0" w:color="auto"/>
        <w:right w:val="none" w:sz="0" w:space="0" w:color="auto"/>
      </w:divBdr>
      <w:divsChild>
        <w:div w:id="1811553929">
          <w:marLeft w:val="0"/>
          <w:marRight w:val="0"/>
          <w:marTop w:val="0"/>
          <w:marBottom w:val="0"/>
          <w:divBdr>
            <w:top w:val="none" w:sz="0" w:space="0" w:color="auto"/>
            <w:left w:val="none" w:sz="0" w:space="0" w:color="auto"/>
            <w:bottom w:val="none" w:sz="0" w:space="0" w:color="auto"/>
            <w:right w:val="none" w:sz="0" w:space="0" w:color="auto"/>
          </w:divBdr>
        </w:div>
      </w:divsChild>
    </w:div>
    <w:div w:id="1410038284">
      <w:bodyDiv w:val="1"/>
      <w:marLeft w:val="0"/>
      <w:marRight w:val="0"/>
      <w:marTop w:val="0"/>
      <w:marBottom w:val="0"/>
      <w:divBdr>
        <w:top w:val="none" w:sz="0" w:space="0" w:color="auto"/>
        <w:left w:val="none" w:sz="0" w:space="0" w:color="auto"/>
        <w:bottom w:val="none" w:sz="0" w:space="0" w:color="auto"/>
        <w:right w:val="none" w:sz="0" w:space="0" w:color="auto"/>
      </w:divBdr>
      <w:divsChild>
        <w:div w:id="154255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2017-08-18T07:12:00Z</dcterms:created>
  <dcterms:modified xsi:type="dcterms:W3CDTF">2017-08-18T07:12:00Z</dcterms:modified>
</cp:coreProperties>
</file>